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2039"/>
        <w:gridCol w:w="2040"/>
      </w:tblGrid>
      <w:tr w:rsidR="003931C2" w:rsidRPr="00C539E0" w14:paraId="640CAAC2" w14:textId="77777777" w:rsidTr="00D10441">
        <w:tc>
          <w:tcPr>
            <w:tcW w:w="1592" w:type="dxa"/>
          </w:tcPr>
          <w:p w14:paraId="433A5083" w14:textId="77777777" w:rsidR="003931C2" w:rsidRPr="00C539E0" w:rsidRDefault="003931C2" w:rsidP="00321CAA">
            <w:r w:rsidRPr="00C539E0">
              <w:t>Last updated:</w:t>
            </w:r>
          </w:p>
        </w:tc>
        <w:tc>
          <w:tcPr>
            <w:tcW w:w="2039" w:type="dxa"/>
          </w:tcPr>
          <w:p w14:paraId="2F2F934C" w14:textId="42C34443" w:rsidR="003931C2" w:rsidRPr="00C539E0" w:rsidRDefault="00FE5F0B" w:rsidP="00321CAA">
            <w:r>
              <w:t>8</w:t>
            </w:r>
            <w:r w:rsidR="00DD24E0">
              <w:t xml:space="preserve"> June</w:t>
            </w:r>
            <w:r w:rsidR="009D12A1">
              <w:t xml:space="preserve"> 2022</w:t>
            </w:r>
          </w:p>
        </w:tc>
        <w:tc>
          <w:tcPr>
            <w:tcW w:w="2040" w:type="dxa"/>
          </w:tcPr>
          <w:p w14:paraId="4F329F0E" w14:textId="77777777" w:rsidR="003931C2" w:rsidRPr="00C539E0" w:rsidRDefault="003931C2" w:rsidP="00321CAA"/>
        </w:tc>
      </w:tr>
    </w:tbl>
    <w:p w14:paraId="54FFCA0A" w14:textId="77777777" w:rsidR="0012209D" w:rsidRPr="00C539E0" w:rsidRDefault="0012209D" w:rsidP="0012209D">
      <w:pPr>
        <w:rPr>
          <w:b/>
          <w:bCs/>
          <w:sz w:val="22"/>
          <w:szCs w:val="24"/>
        </w:rPr>
      </w:pPr>
      <w:r w:rsidRPr="00C539E0">
        <w:rPr>
          <w:b/>
          <w:bCs/>
          <w:sz w:val="22"/>
          <w:szCs w:val="24"/>
        </w:rPr>
        <w:t>JOB DESCRIPTION</w:t>
      </w:r>
    </w:p>
    <w:tbl>
      <w:tblPr>
        <w:tblStyle w:val="SUTable"/>
        <w:tblW w:w="10485" w:type="dxa"/>
        <w:tblLook w:val="04A0" w:firstRow="1" w:lastRow="0" w:firstColumn="1" w:lastColumn="0" w:noHBand="0" w:noVBand="1"/>
      </w:tblPr>
      <w:tblGrid>
        <w:gridCol w:w="2512"/>
        <w:gridCol w:w="4131"/>
        <w:gridCol w:w="966"/>
        <w:gridCol w:w="2876"/>
      </w:tblGrid>
      <w:tr w:rsidR="00274F4A" w:rsidRPr="003E47C2" w14:paraId="7C69D647" w14:textId="77777777" w:rsidTr="00443554">
        <w:tc>
          <w:tcPr>
            <w:tcW w:w="2512" w:type="dxa"/>
            <w:shd w:val="clear" w:color="auto" w:fill="D9D9D9" w:themeFill="background1" w:themeFillShade="D9"/>
          </w:tcPr>
          <w:p w14:paraId="73F6BB3F" w14:textId="77777777" w:rsidR="0012209D" w:rsidRPr="003E47C2" w:rsidRDefault="0012209D" w:rsidP="006168AC">
            <w:pPr>
              <w:spacing w:before="0" w:after="0"/>
              <w:rPr>
                <w:rFonts w:asciiTheme="minorHAnsi" w:hAnsiTheme="minorHAnsi" w:cstheme="minorHAnsi"/>
                <w:sz w:val="22"/>
                <w:szCs w:val="22"/>
              </w:rPr>
            </w:pPr>
            <w:r w:rsidRPr="003E47C2">
              <w:rPr>
                <w:rFonts w:asciiTheme="minorHAnsi" w:hAnsiTheme="minorHAnsi" w:cstheme="minorHAnsi"/>
                <w:sz w:val="22"/>
                <w:szCs w:val="22"/>
              </w:rPr>
              <w:t>Post title:</w:t>
            </w:r>
          </w:p>
        </w:tc>
        <w:tc>
          <w:tcPr>
            <w:tcW w:w="7973" w:type="dxa"/>
            <w:gridSpan w:val="3"/>
          </w:tcPr>
          <w:p w14:paraId="5B7A4304" w14:textId="5F5CA5D2" w:rsidR="0012209D" w:rsidRPr="003E47C2" w:rsidRDefault="00BE261F" w:rsidP="006168AC">
            <w:pPr>
              <w:spacing w:before="0" w:after="0"/>
              <w:rPr>
                <w:rFonts w:asciiTheme="minorHAnsi" w:hAnsiTheme="minorHAnsi" w:cstheme="minorHAnsi"/>
                <w:b/>
                <w:bCs/>
                <w:sz w:val="22"/>
                <w:szCs w:val="22"/>
              </w:rPr>
            </w:pPr>
            <w:r>
              <w:rPr>
                <w:rFonts w:asciiTheme="minorHAnsi" w:hAnsiTheme="minorHAnsi" w:cstheme="minorHAnsi"/>
                <w:b/>
                <w:bCs/>
                <w:sz w:val="22"/>
                <w:szCs w:val="22"/>
              </w:rPr>
              <w:t xml:space="preserve">Snr </w:t>
            </w:r>
            <w:r w:rsidR="00575960" w:rsidRPr="003E47C2">
              <w:rPr>
                <w:rFonts w:asciiTheme="minorHAnsi" w:hAnsiTheme="minorHAnsi" w:cstheme="minorHAnsi"/>
                <w:b/>
                <w:bCs/>
                <w:sz w:val="22"/>
                <w:szCs w:val="22"/>
              </w:rPr>
              <w:t>Programme Administrat</w:t>
            </w:r>
            <w:r w:rsidR="00502E37" w:rsidRPr="003E47C2">
              <w:rPr>
                <w:rFonts w:asciiTheme="minorHAnsi" w:hAnsiTheme="minorHAnsi" w:cstheme="minorHAnsi"/>
                <w:b/>
                <w:bCs/>
                <w:sz w:val="22"/>
                <w:szCs w:val="22"/>
              </w:rPr>
              <w:t>or</w:t>
            </w:r>
            <w:r w:rsidR="009D12A1" w:rsidRPr="003E47C2">
              <w:rPr>
                <w:rFonts w:asciiTheme="minorHAnsi" w:hAnsiTheme="minorHAnsi" w:cstheme="minorHAnsi"/>
                <w:b/>
                <w:bCs/>
                <w:sz w:val="22"/>
                <w:szCs w:val="22"/>
              </w:rPr>
              <w:t xml:space="preserve"> </w:t>
            </w:r>
          </w:p>
        </w:tc>
      </w:tr>
      <w:tr w:rsidR="00274F4A" w:rsidRPr="003E47C2" w14:paraId="39D1A741" w14:textId="77777777" w:rsidTr="00443554">
        <w:tc>
          <w:tcPr>
            <w:tcW w:w="2512" w:type="dxa"/>
            <w:shd w:val="clear" w:color="auto" w:fill="D9D9D9" w:themeFill="background1" w:themeFillShade="D9"/>
          </w:tcPr>
          <w:p w14:paraId="034E5C3B" w14:textId="77777777" w:rsidR="0012209D" w:rsidRPr="003E47C2" w:rsidRDefault="00434A12" w:rsidP="006168AC">
            <w:pPr>
              <w:spacing w:before="0" w:after="0"/>
              <w:rPr>
                <w:rFonts w:asciiTheme="minorHAnsi" w:hAnsiTheme="minorHAnsi" w:cstheme="minorHAnsi"/>
                <w:sz w:val="22"/>
                <w:szCs w:val="22"/>
              </w:rPr>
            </w:pPr>
            <w:r w:rsidRPr="003E47C2">
              <w:rPr>
                <w:rFonts w:asciiTheme="minorHAnsi" w:hAnsiTheme="minorHAnsi" w:cstheme="minorHAnsi"/>
                <w:sz w:val="22"/>
                <w:szCs w:val="22"/>
              </w:rPr>
              <w:t>School/Department</w:t>
            </w:r>
            <w:r w:rsidR="0012209D" w:rsidRPr="003E47C2">
              <w:rPr>
                <w:rFonts w:asciiTheme="minorHAnsi" w:hAnsiTheme="minorHAnsi" w:cstheme="minorHAnsi"/>
                <w:sz w:val="22"/>
                <w:szCs w:val="22"/>
              </w:rPr>
              <w:t>:</w:t>
            </w:r>
          </w:p>
        </w:tc>
        <w:tc>
          <w:tcPr>
            <w:tcW w:w="7973" w:type="dxa"/>
            <w:gridSpan w:val="3"/>
          </w:tcPr>
          <w:p w14:paraId="7034EF6A" w14:textId="3834397C" w:rsidR="0012209D" w:rsidRPr="003E47C2" w:rsidRDefault="009D12A1" w:rsidP="006168AC">
            <w:pPr>
              <w:spacing w:before="0" w:after="0"/>
              <w:rPr>
                <w:rFonts w:asciiTheme="minorHAnsi" w:hAnsiTheme="minorHAnsi" w:cstheme="minorHAnsi"/>
                <w:sz w:val="22"/>
                <w:szCs w:val="22"/>
              </w:rPr>
            </w:pPr>
            <w:r w:rsidRPr="003E47C2">
              <w:rPr>
                <w:rFonts w:asciiTheme="minorHAnsi" w:hAnsiTheme="minorHAnsi" w:cstheme="minorHAnsi"/>
                <w:sz w:val="22"/>
                <w:szCs w:val="22"/>
              </w:rPr>
              <w:t>Student Education Services</w:t>
            </w:r>
          </w:p>
        </w:tc>
      </w:tr>
      <w:tr w:rsidR="00274F4A" w:rsidRPr="003E47C2" w14:paraId="02118335" w14:textId="77777777" w:rsidTr="00443554">
        <w:tc>
          <w:tcPr>
            <w:tcW w:w="2512" w:type="dxa"/>
            <w:shd w:val="clear" w:color="auto" w:fill="D9D9D9" w:themeFill="background1" w:themeFillShade="D9"/>
          </w:tcPr>
          <w:p w14:paraId="3B0A28D4" w14:textId="77777777" w:rsidR="0012209D" w:rsidRPr="003E47C2" w:rsidRDefault="0012209D" w:rsidP="006168AC">
            <w:pPr>
              <w:spacing w:before="0" w:after="0"/>
              <w:rPr>
                <w:rFonts w:asciiTheme="minorHAnsi" w:hAnsiTheme="minorHAnsi" w:cstheme="minorHAnsi"/>
                <w:sz w:val="22"/>
                <w:szCs w:val="22"/>
              </w:rPr>
            </w:pPr>
            <w:r w:rsidRPr="003E47C2">
              <w:rPr>
                <w:rFonts w:asciiTheme="minorHAnsi" w:hAnsiTheme="minorHAnsi" w:cstheme="minorHAnsi"/>
                <w:sz w:val="22"/>
                <w:szCs w:val="22"/>
              </w:rPr>
              <w:t>Career pathway:</w:t>
            </w:r>
          </w:p>
        </w:tc>
        <w:tc>
          <w:tcPr>
            <w:tcW w:w="4131" w:type="dxa"/>
          </w:tcPr>
          <w:p w14:paraId="0FCD1A0C" w14:textId="77777777" w:rsidR="0012209D" w:rsidRPr="003E47C2" w:rsidRDefault="00971F7F" w:rsidP="006168AC">
            <w:pPr>
              <w:spacing w:before="0" w:after="0"/>
              <w:rPr>
                <w:rFonts w:asciiTheme="minorHAnsi" w:hAnsiTheme="minorHAnsi" w:cstheme="minorHAnsi"/>
                <w:sz w:val="22"/>
                <w:szCs w:val="22"/>
              </w:rPr>
            </w:pPr>
            <w:r w:rsidRPr="003E47C2">
              <w:rPr>
                <w:rFonts w:asciiTheme="minorHAnsi" w:hAnsiTheme="minorHAnsi" w:cstheme="minorHAnsi"/>
                <w:sz w:val="22"/>
                <w:szCs w:val="22"/>
              </w:rPr>
              <w:t>MSA</w:t>
            </w:r>
          </w:p>
        </w:tc>
        <w:tc>
          <w:tcPr>
            <w:tcW w:w="966" w:type="dxa"/>
            <w:shd w:val="clear" w:color="auto" w:fill="D9D9D9" w:themeFill="background1" w:themeFillShade="D9"/>
          </w:tcPr>
          <w:p w14:paraId="4A6CE758" w14:textId="77777777" w:rsidR="0012209D" w:rsidRPr="003E47C2" w:rsidRDefault="0012209D" w:rsidP="006168AC">
            <w:pPr>
              <w:spacing w:before="0" w:after="0"/>
              <w:rPr>
                <w:rFonts w:asciiTheme="minorHAnsi" w:hAnsiTheme="minorHAnsi" w:cstheme="minorHAnsi"/>
                <w:sz w:val="22"/>
                <w:szCs w:val="22"/>
              </w:rPr>
            </w:pPr>
            <w:r w:rsidRPr="003E47C2">
              <w:rPr>
                <w:rFonts w:asciiTheme="minorHAnsi" w:hAnsiTheme="minorHAnsi" w:cstheme="minorHAnsi"/>
                <w:sz w:val="22"/>
                <w:szCs w:val="22"/>
              </w:rPr>
              <w:t>Level:</w:t>
            </w:r>
          </w:p>
        </w:tc>
        <w:tc>
          <w:tcPr>
            <w:tcW w:w="2876" w:type="dxa"/>
          </w:tcPr>
          <w:p w14:paraId="4EF40285" w14:textId="4C27EF04" w:rsidR="0012209D" w:rsidRPr="003E47C2" w:rsidRDefault="00502E37" w:rsidP="006168AC">
            <w:pPr>
              <w:spacing w:before="0" w:after="0"/>
              <w:rPr>
                <w:rFonts w:asciiTheme="minorHAnsi" w:hAnsiTheme="minorHAnsi" w:cstheme="minorHAnsi"/>
                <w:sz w:val="22"/>
                <w:szCs w:val="22"/>
              </w:rPr>
            </w:pPr>
            <w:r w:rsidRPr="003E47C2">
              <w:rPr>
                <w:rFonts w:asciiTheme="minorHAnsi" w:hAnsiTheme="minorHAnsi" w:cstheme="minorHAnsi"/>
                <w:sz w:val="22"/>
                <w:szCs w:val="22"/>
              </w:rPr>
              <w:t>3</w:t>
            </w:r>
          </w:p>
        </w:tc>
      </w:tr>
      <w:tr w:rsidR="00274F4A" w:rsidRPr="003E47C2" w14:paraId="63588039" w14:textId="77777777" w:rsidTr="00443554">
        <w:tc>
          <w:tcPr>
            <w:tcW w:w="2512" w:type="dxa"/>
            <w:shd w:val="clear" w:color="auto" w:fill="D9D9D9" w:themeFill="background1" w:themeFillShade="D9"/>
          </w:tcPr>
          <w:p w14:paraId="74E34864" w14:textId="77777777" w:rsidR="0012209D" w:rsidRPr="003E47C2" w:rsidRDefault="0012209D" w:rsidP="006168AC">
            <w:pPr>
              <w:spacing w:before="0" w:after="0"/>
              <w:rPr>
                <w:rFonts w:asciiTheme="minorHAnsi" w:hAnsiTheme="minorHAnsi" w:cstheme="minorHAnsi"/>
                <w:sz w:val="22"/>
                <w:szCs w:val="22"/>
              </w:rPr>
            </w:pPr>
            <w:r w:rsidRPr="003E47C2">
              <w:rPr>
                <w:rFonts w:asciiTheme="minorHAnsi" w:hAnsiTheme="minorHAnsi" w:cstheme="minorHAnsi"/>
                <w:sz w:val="22"/>
                <w:szCs w:val="22"/>
              </w:rPr>
              <w:t>Posts responsible to:</w:t>
            </w:r>
          </w:p>
        </w:tc>
        <w:tc>
          <w:tcPr>
            <w:tcW w:w="7973" w:type="dxa"/>
            <w:gridSpan w:val="3"/>
          </w:tcPr>
          <w:p w14:paraId="4E5D10C0" w14:textId="6D46612A" w:rsidR="0012209D" w:rsidRPr="003E47C2" w:rsidRDefault="00502E37" w:rsidP="006168AC">
            <w:pPr>
              <w:spacing w:before="0" w:after="0"/>
              <w:rPr>
                <w:rFonts w:asciiTheme="minorHAnsi" w:hAnsiTheme="minorHAnsi" w:cstheme="minorHAnsi"/>
                <w:sz w:val="22"/>
                <w:szCs w:val="22"/>
              </w:rPr>
            </w:pPr>
            <w:r w:rsidRPr="00AF3F8B">
              <w:rPr>
                <w:rFonts w:asciiTheme="minorHAnsi" w:hAnsiTheme="minorHAnsi" w:cstheme="minorHAnsi"/>
                <w:sz w:val="22"/>
                <w:szCs w:val="22"/>
              </w:rPr>
              <w:t>Programme Administration Manager</w:t>
            </w:r>
          </w:p>
        </w:tc>
      </w:tr>
      <w:tr w:rsidR="00274F4A" w:rsidRPr="003E47C2" w14:paraId="47B7EE90" w14:textId="77777777" w:rsidTr="00443554">
        <w:tc>
          <w:tcPr>
            <w:tcW w:w="2512" w:type="dxa"/>
            <w:shd w:val="clear" w:color="auto" w:fill="D9D9D9" w:themeFill="background1" w:themeFillShade="D9"/>
          </w:tcPr>
          <w:p w14:paraId="553BE8D1" w14:textId="77777777" w:rsidR="0012209D" w:rsidRPr="003E47C2" w:rsidRDefault="0012209D" w:rsidP="006168AC">
            <w:pPr>
              <w:spacing w:before="0" w:after="0"/>
              <w:rPr>
                <w:rFonts w:asciiTheme="minorHAnsi" w:hAnsiTheme="minorHAnsi" w:cstheme="minorHAnsi"/>
                <w:sz w:val="22"/>
                <w:szCs w:val="22"/>
              </w:rPr>
            </w:pPr>
            <w:r w:rsidRPr="003E47C2">
              <w:rPr>
                <w:rFonts w:asciiTheme="minorHAnsi" w:hAnsiTheme="minorHAnsi" w:cstheme="minorHAnsi"/>
                <w:sz w:val="22"/>
                <w:szCs w:val="22"/>
              </w:rPr>
              <w:t>Posts responsible for:</w:t>
            </w:r>
          </w:p>
        </w:tc>
        <w:tc>
          <w:tcPr>
            <w:tcW w:w="7973" w:type="dxa"/>
            <w:gridSpan w:val="3"/>
          </w:tcPr>
          <w:p w14:paraId="765F7928" w14:textId="586C8CA8" w:rsidR="0012209D" w:rsidRPr="003E47C2" w:rsidRDefault="00502E37" w:rsidP="006168AC">
            <w:pPr>
              <w:spacing w:before="0" w:after="0"/>
              <w:rPr>
                <w:rFonts w:asciiTheme="minorHAnsi" w:hAnsiTheme="minorHAnsi" w:cstheme="minorHAnsi"/>
                <w:sz w:val="22"/>
                <w:szCs w:val="22"/>
              </w:rPr>
            </w:pPr>
            <w:r w:rsidRPr="003E47C2">
              <w:rPr>
                <w:rFonts w:asciiTheme="minorHAnsi" w:hAnsiTheme="minorHAnsi" w:cstheme="minorHAnsi"/>
                <w:sz w:val="22"/>
                <w:szCs w:val="22"/>
              </w:rPr>
              <w:t>n/a</w:t>
            </w:r>
          </w:p>
        </w:tc>
      </w:tr>
      <w:tr w:rsidR="00274F4A" w:rsidRPr="003E47C2" w14:paraId="201F1437" w14:textId="77777777" w:rsidTr="00443554">
        <w:tc>
          <w:tcPr>
            <w:tcW w:w="2512" w:type="dxa"/>
            <w:shd w:val="clear" w:color="auto" w:fill="D9D9D9" w:themeFill="background1" w:themeFillShade="D9"/>
          </w:tcPr>
          <w:p w14:paraId="7647EE0A" w14:textId="77777777" w:rsidR="0012209D" w:rsidRPr="003E47C2" w:rsidRDefault="0012209D" w:rsidP="006168AC">
            <w:pPr>
              <w:spacing w:before="0" w:after="0"/>
              <w:rPr>
                <w:rFonts w:asciiTheme="minorHAnsi" w:hAnsiTheme="minorHAnsi" w:cstheme="minorHAnsi"/>
                <w:sz w:val="22"/>
                <w:szCs w:val="22"/>
              </w:rPr>
            </w:pPr>
            <w:r w:rsidRPr="003E47C2">
              <w:rPr>
                <w:rFonts w:asciiTheme="minorHAnsi" w:hAnsiTheme="minorHAnsi" w:cstheme="minorHAnsi"/>
                <w:sz w:val="22"/>
                <w:szCs w:val="22"/>
              </w:rPr>
              <w:t>Post base:</w:t>
            </w:r>
          </w:p>
        </w:tc>
        <w:tc>
          <w:tcPr>
            <w:tcW w:w="7973" w:type="dxa"/>
            <w:gridSpan w:val="3"/>
          </w:tcPr>
          <w:p w14:paraId="4083ECC5" w14:textId="77777777" w:rsidR="0012209D" w:rsidRPr="003E47C2" w:rsidRDefault="00971F7F" w:rsidP="006168AC">
            <w:pPr>
              <w:spacing w:before="0" w:after="0"/>
              <w:rPr>
                <w:rFonts w:asciiTheme="minorHAnsi" w:hAnsiTheme="minorHAnsi" w:cstheme="minorHAnsi"/>
                <w:sz w:val="22"/>
                <w:szCs w:val="22"/>
              </w:rPr>
            </w:pPr>
            <w:r w:rsidRPr="003E47C2">
              <w:rPr>
                <w:rFonts w:asciiTheme="minorHAnsi" w:hAnsiTheme="minorHAnsi" w:cstheme="minorHAnsi"/>
                <w:sz w:val="22"/>
                <w:szCs w:val="22"/>
              </w:rPr>
              <w:t>Office-based</w:t>
            </w:r>
          </w:p>
        </w:tc>
      </w:tr>
    </w:tbl>
    <w:p w14:paraId="4F73F8BA" w14:textId="77777777" w:rsidR="00443554" w:rsidRPr="003E47C2" w:rsidRDefault="00443554" w:rsidP="006168AC">
      <w:pPr>
        <w:spacing w:before="0" w:after="0"/>
        <w:rPr>
          <w:rFonts w:asciiTheme="minorHAnsi" w:hAnsiTheme="minorHAnsi" w:cstheme="minorHAnsi"/>
          <w:sz w:val="22"/>
          <w:szCs w:val="22"/>
        </w:rPr>
      </w:pPr>
    </w:p>
    <w:tbl>
      <w:tblPr>
        <w:tblStyle w:val="SUTable"/>
        <w:tblW w:w="10485" w:type="dxa"/>
        <w:tblLook w:val="04A0" w:firstRow="1" w:lastRow="0" w:firstColumn="1" w:lastColumn="0" w:noHBand="0" w:noVBand="1"/>
      </w:tblPr>
      <w:tblGrid>
        <w:gridCol w:w="10485"/>
      </w:tblGrid>
      <w:tr w:rsidR="00274F4A" w:rsidRPr="003E47C2" w14:paraId="7E4BF12A" w14:textId="77777777" w:rsidTr="00443554">
        <w:tc>
          <w:tcPr>
            <w:tcW w:w="10485" w:type="dxa"/>
            <w:shd w:val="clear" w:color="auto" w:fill="D9D9D9" w:themeFill="background1" w:themeFillShade="D9"/>
          </w:tcPr>
          <w:p w14:paraId="25AD2407" w14:textId="77777777" w:rsidR="0012209D" w:rsidRPr="003E47C2" w:rsidRDefault="0012209D" w:rsidP="006168AC">
            <w:pPr>
              <w:spacing w:before="0" w:after="0"/>
              <w:rPr>
                <w:rFonts w:asciiTheme="minorHAnsi" w:hAnsiTheme="minorHAnsi" w:cstheme="minorHAnsi"/>
                <w:sz w:val="22"/>
                <w:szCs w:val="22"/>
              </w:rPr>
            </w:pPr>
            <w:r w:rsidRPr="003E47C2">
              <w:rPr>
                <w:rFonts w:asciiTheme="minorHAnsi" w:hAnsiTheme="minorHAnsi" w:cstheme="minorHAnsi"/>
                <w:sz w:val="22"/>
                <w:szCs w:val="22"/>
              </w:rPr>
              <w:t>Job purpose</w:t>
            </w:r>
          </w:p>
        </w:tc>
      </w:tr>
      <w:tr w:rsidR="00384BF5" w:rsidRPr="003E47C2" w14:paraId="4D40A030" w14:textId="77777777" w:rsidTr="00B639BB">
        <w:trPr>
          <w:trHeight w:val="634"/>
        </w:trPr>
        <w:tc>
          <w:tcPr>
            <w:tcW w:w="10485" w:type="dxa"/>
          </w:tcPr>
          <w:p w14:paraId="6058E471" w14:textId="056D9556" w:rsidR="00C934BC" w:rsidRPr="003E47C2" w:rsidRDefault="00502E37" w:rsidP="00B639BB">
            <w:pPr>
              <w:rPr>
                <w:rFonts w:asciiTheme="minorHAnsi" w:hAnsiTheme="minorHAnsi" w:cstheme="minorHAnsi"/>
                <w:sz w:val="22"/>
                <w:szCs w:val="22"/>
              </w:rPr>
            </w:pPr>
            <w:r w:rsidRPr="003E47C2">
              <w:rPr>
                <w:rFonts w:asciiTheme="minorHAnsi" w:hAnsiTheme="minorHAnsi" w:cstheme="minorHAnsi"/>
                <w:sz w:val="22"/>
                <w:szCs w:val="22"/>
              </w:rPr>
              <w:t xml:space="preserve">Provide administrative services to support the delivery of </w:t>
            </w:r>
            <w:r w:rsidR="000F2036" w:rsidRPr="003E47C2">
              <w:rPr>
                <w:rFonts w:asciiTheme="minorHAnsi" w:hAnsiTheme="minorHAnsi" w:cstheme="minorHAnsi"/>
                <w:sz w:val="22"/>
                <w:szCs w:val="22"/>
              </w:rPr>
              <w:t xml:space="preserve">a defined set of </w:t>
            </w:r>
            <w:r w:rsidRPr="003E47C2">
              <w:rPr>
                <w:rFonts w:asciiTheme="minorHAnsi" w:hAnsiTheme="minorHAnsi" w:cstheme="minorHAnsi"/>
                <w:sz w:val="22"/>
                <w:szCs w:val="22"/>
              </w:rPr>
              <w:t>the School’s undergraduate and postgraduate programmes, working closely with Programme Directors</w:t>
            </w:r>
            <w:r w:rsidR="00B639BB" w:rsidRPr="003E47C2">
              <w:rPr>
                <w:rFonts w:asciiTheme="minorHAnsi" w:hAnsiTheme="minorHAnsi" w:cstheme="minorHAnsi"/>
                <w:sz w:val="22"/>
                <w:szCs w:val="22"/>
              </w:rPr>
              <w:t>.</w:t>
            </w:r>
          </w:p>
        </w:tc>
      </w:tr>
    </w:tbl>
    <w:p w14:paraId="7E06C72E" w14:textId="77777777" w:rsidR="00443554" w:rsidRPr="003E47C2" w:rsidRDefault="00443554" w:rsidP="006168AC">
      <w:pPr>
        <w:spacing w:before="0" w:after="0"/>
        <w:rPr>
          <w:rFonts w:asciiTheme="minorHAnsi" w:hAnsiTheme="minorHAnsi" w:cstheme="minorHAnsi"/>
          <w:sz w:val="22"/>
          <w:szCs w:val="22"/>
        </w:rPr>
      </w:pPr>
    </w:p>
    <w:tbl>
      <w:tblPr>
        <w:tblStyle w:val="SUTable"/>
        <w:tblW w:w="10485" w:type="dxa"/>
        <w:tblLook w:val="04A0" w:firstRow="1" w:lastRow="0" w:firstColumn="1" w:lastColumn="0" w:noHBand="0" w:noVBand="1"/>
      </w:tblPr>
      <w:tblGrid>
        <w:gridCol w:w="598"/>
        <w:gridCol w:w="8895"/>
        <w:gridCol w:w="992"/>
      </w:tblGrid>
      <w:tr w:rsidR="00D6334C" w:rsidRPr="003E47C2" w14:paraId="43592513" w14:textId="77777777" w:rsidTr="00443554">
        <w:trPr>
          <w:tblHeader/>
        </w:trPr>
        <w:tc>
          <w:tcPr>
            <w:tcW w:w="9493" w:type="dxa"/>
            <w:gridSpan w:val="2"/>
            <w:shd w:val="clear" w:color="auto" w:fill="D9D9D9" w:themeFill="background1" w:themeFillShade="D9"/>
          </w:tcPr>
          <w:p w14:paraId="279A4315" w14:textId="77777777" w:rsidR="0012209D" w:rsidRPr="003E47C2" w:rsidRDefault="0012209D" w:rsidP="00F907DF">
            <w:pPr>
              <w:spacing w:before="0" w:after="0"/>
              <w:rPr>
                <w:rFonts w:asciiTheme="minorHAnsi" w:hAnsiTheme="minorHAnsi" w:cstheme="minorHAnsi"/>
                <w:sz w:val="22"/>
                <w:szCs w:val="22"/>
              </w:rPr>
            </w:pPr>
            <w:r w:rsidRPr="003E47C2">
              <w:rPr>
                <w:rFonts w:asciiTheme="minorHAnsi" w:hAnsiTheme="minorHAnsi" w:cstheme="minorHAnsi"/>
                <w:sz w:val="22"/>
                <w:szCs w:val="22"/>
              </w:rPr>
              <w:t>Key accountabilities/primary responsibilities</w:t>
            </w:r>
          </w:p>
        </w:tc>
        <w:tc>
          <w:tcPr>
            <w:tcW w:w="992" w:type="dxa"/>
            <w:shd w:val="clear" w:color="auto" w:fill="D9D9D9" w:themeFill="background1" w:themeFillShade="D9"/>
          </w:tcPr>
          <w:p w14:paraId="640C34F9" w14:textId="77777777" w:rsidR="0012209D" w:rsidRPr="003E47C2" w:rsidRDefault="0012209D" w:rsidP="00F907DF">
            <w:pPr>
              <w:spacing w:before="0" w:after="0"/>
              <w:rPr>
                <w:rFonts w:asciiTheme="minorHAnsi" w:hAnsiTheme="minorHAnsi" w:cstheme="minorHAnsi"/>
                <w:sz w:val="22"/>
                <w:szCs w:val="22"/>
              </w:rPr>
            </w:pPr>
            <w:r w:rsidRPr="003E47C2">
              <w:rPr>
                <w:rFonts w:asciiTheme="minorHAnsi" w:hAnsiTheme="minorHAnsi" w:cstheme="minorHAnsi"/>
                <w:sz w:val="22"/>
                <w:szCs w:val="22"/>
              </w:rPr>
              <w:t>% Time</w:t>
            </w:r>
          </w:p>
        </w:tc>
      </w:tr>
      <w:tr w:rsidR="00D6334C" w:rsidRPr="00D6334C" w14:paraId="2AAD93EF" w14:textId="77777777" w:rsidTr="00443554">
        <w:tc>
          <w:tcPr>
            <w:tcW w:w="598" w:type="dxa"/>
            <w:tcBorders>
              <w:right w:val="nil"/>
            </w:tcBorders>
          </w:tcPr>
          <w:p w14:paraId="4DF023F7" w14:textId="77777777" w:rsidR="0012209D" w:rsidRPr="00D6334C" w:rsidRDefault="0012209D" w:rsidP="00176A0D">
            <w:pPr>
              <w:pStyle w:val="ListParagraph"/>
              <w:numPr>
                <w:ilvl w:val="0"/>
                <w:numId w:val="6"/>
              </w:numPr>
              <w:spacing w:before="0" w:after="0"/>
              <w:rPr>
                <w:rFonts w:asciiTheme="minorHAnsi" w:hAnsiTheme="minorHAnsi"/>
                <w:sz w:val="22"/>
                <w:szCs w:val="22"/>
              </w:rPr>
            </w:pPr>
          </w:p>
        </w:tc>
        <w:tc>
          <w:tcPr>
            <w:tcW w:w="8895" w:type="dxa"/>
            <w:tcBorders>
              <w:left w:val="nil"/>
            </w:tcBorders>
          </w:tcPr>
          <w:p w14:paraId="75A6AF54" w14:textId="3CFCDAE9" w:rsidR="00B348EC" w:rsidRPr="00D6334C" w:rsidRDefault="000F7A33" w:rsidP="00B348EC">
            <w:pPr>
              <w:spacing w:before="0" w:after="0"/>
              <w:rPr>
                <w:rFonts w:asciiTheme="minorHAnsi" w:hAnsiTheme="minorHAnsi"/>
                <w:b/>
                <w:sz w:val="22"/>
                <w:szCs w:val="22"/>
              </w:rPr>
            </w:pPr>
            <w:r w:rsidRPr="00D6334C">
              <w:rPr>
                <w:rFonts w:asciiTheme="minorHAnsi" w:hAnsiTheme="minorHAnsi"/>
                <w:b/>
                <w:sz w:val="22"/>
                <w:szCs w:val="22"/>
              </w:rPr>
              <w:t xml:space="preserve">Programme Administration </w:t>
            </w:r>
          </w:p>
          <w:p w14:paraId="6BBD7857" w14:textId="48D72DE5" w:rsidR="00502E37" w:rsidRPr="004D7946" w:rsidRDefault="00502E37" w:rsidP="00B06DFA">
            <w:pPr>
              <w:pStyle w:val="ListParagraph"/>
              <w:numPr>
                <w:ilvl w:val="0"/>
                <w:numId w:val="19"/>
              </w:numPr>
              <w:tabs>
                <w:tab w:val="left" w:pos="839"/>
              </w:tabs>
              <w:kinsoku w:val="0"/>
              <w:spacing w:before="0" w:after="0" w:line="244" w:lineRule="exact"/>
              <w:ind w:right="111"/>
              <w:textAlignment w:val="auto"/>
              <w:rPr>
                <w:rFonts w:asciiTheme="minorHAnsi" w:hAnsiTheme="minorHAnsi" w:cstheme="minorHAnsi"/>
                <w:sz w:val="20"/>
              </w:rPr>
            </w:pPr>
            <w:r w:rsidRPr="004D7946">
              <w:rPr>
                <w:rFonts w:asciiTheme="minorHAnsi" w:hAnsiTheme="minorHAnsi" w:cstheme="minorHAnsi"/>
                <w:sz w:val="20"/>
              </w:rPr>
              <w:t>Provide detailed advice and guidance on specialist defined processes and procedures to internal and external stake</w:t>
            </w:r>
            <w:r w:rsidR="000F2036" w:rsidRPr="004D7946">
              <w:rPr>
                <w:rFonts w:asciiTheme="minorHAnsi" w:hAnsiTheme="minorHAnsi" w:cstheme="minorHAnsi"/>
                <w:sz w:val="20"/>
              </w:rPr>
              <w:t>h</w:t>
            </w:r>
            <w:r w:rsidRPr="004D7946">
              <w:rPr>
                <w:rFonts w:asciiTheme="minorHAnsi" w:hAnsiTheme="minorHAnsi" w:cstheme="minorHAnsi"/>
                <w:sz w:val="20"/>
              </w:rPr>
              <w:t>olders, using judgement to suggest the most appropriate course of action where appropriate</w:t>
            </w:r>
          </w:p>
          <w:p w14:paraId="75354E3F" w14:textId="64FAA8BF" w:rsidR="00BC34CA" w:rsidRPr="004D7946" w:rsidRDefault="00502E37" w:rsidP="00B06DFA">
            <w:pPr>
              <w:pStyle w:val="ListParagraph"/>
              <w:numPr>
                <w:ilvl w:val="0"/>
                <w:numId w:val="19"/>
              </w:numPr>
              <w:tabs>
                <w:tab w:val="left" w:pos="839"/>
              </w:tabs>
              <w:kinsoku w:val="0"/>
              <w:spacing w:before="0" w:after="0" w:line="244" w:lineRule="exact"/>
              <w:ind w:right="111"/>
              <w:textAlignment w:val="auto"/>
              <w:rPr>
                <w:rFonts w:asciiTheme="minorHAnsi" w:hAnsiTheme="minorHAnsi" w:cstheme="minorHAnsi"/>
                <w:sz w:val="20"/>
              </w:rPr>
            </w:pPr>
            <w:r w:rsidRPr="004D7946">
              <w:rPr>
                <w:rFonts w:asciiTheme="minorHAnsi" w:hAnsiTheme="minorHAnsi" w:cstheme="minorHAnsi"/>
                <w:sz w:val="20"/>
              </w:rPr>
              <w:t>Apply a detailed understanding of relevant processes, systems and policies to ensure that programme specific activities are</w:t>
            </w:r>
            <w:r w:rsidR="006C5DCF" w:rsidRPr="004D7946">
              <w:rPr>
                <w:rFonts w:asciiTheme="minorHAnsi" w:hAnsiTheme="minorHAnsi" w:cstheme="minorHAnsi"/>
                <w:sz w:val="20"/>
              </w:rPr>
              <w:t xml:space="preserve"> prioritised and</w:t>
            </w:r>
            <w:r w:rsidRPr="004D7946">
              <w:rPr>
                <w:rFonts w:asciiTheme="minorHAnsi" w:hAnsiTheme="minorHAnsi" w:cstheme="minorHAnsi"/>
                <w:sz w:val="20"/>
              </w:rPr>
              <w:t xml:space="preserve"> delivered accurately and efficiently to agreed timeframes</w:t>
            </w:r>
            <w:r w:rsidR="000F2036" w:rsidRPr="004D7946">
              <w:rPr>
                <w:rFonts w:asciiTheme="minorHAnsi" w:hAnsiTheme="minorHAnsi" w:cstheme="minorHAnsi"/>
                <w:sz w:val="20"/>
              </w:rPr>
              <w:t>, and identify potential improvements for further investigation.</w:t>
            </w:r>
          </w:p>
          <w:p w14:paraId="6FEBC44A" w14:textId="76D50597" w:rsidR="006C5DCF" w:rsidRPr="004D7946" w:rsidRDefault="006C5DCF" w:rsidP="006C5DCF">
            <w:pPr>
              <w:pStyle w:val="ListParagraph"/>
              <w:numPr>
                <w:ilvl w:val="0"/>
                <w:numId w:val="19"/>
              </w:numPr>
              <w:tabs>
                <w:tab w:val="left" w:pos="839"/>
              </w:tabs>
              <w:kinsoku w:val="0"/>
              <w:spacing w:before="0" w:after="0" w:line="244" w:lineRule="exact"/>
              <w:ind w:right="111"/>
              <w:textAlignment w:val="auto"/>
              <w:rPr>
                <w:rFonts w:asciiTheme="minorHAnsi" w:hAnsiTheme="minorHAnsi" w:cstheme="minorHAnsi"/>
                <w:sz w:val="20"/>
              </w:rPr>
            </w:pPr>
            <w:r w:rsidRPr="004D7946">
              <w:rPr>
                <w:rFonts w:asciiTheme="minorHAnsi" w:hAnsiTheme="minorHAnsi" w:cstheme="minorHAnsi"/>
                <w:sz w:val="20"/>
              </w:rPr>
              <w:t>E</w:t>
            </w:r>
            <w:r w:rsidR="00BC34CA" w:rsidRPr="004D7946">
              <w:rPr>
                <w:rFonts w:asciiTheme="minorHAnsi" w:hAnsiTheme="minorHAnsi" w:cstheme="minorHAnsi"/>
                <w:sz w:val="20"/>
              </w:rPr>
              <w:t>nsure admin</w:t>
            </w:r>
            <w:r w:rsidRPr="004D7946">
              <w:rPr>
                <w:rFonts w:asciiTheme="minorHAnsi" w:hAnsiTheme="minorHAnsi" w:cstheme="minorHAnsi"/>
                <w:sz w:val="20"/>
              </w:rPr>
              <w:t>istrative</w:t>
            </w:r>
            <w:r w:rsidR="00BC34CA" w:rsidRPr="004D7946">
              <w:rPr>
                <w:rFonts w:asciiTheme="minorHAnsi" w:hAnsiTheme="minorHAnsi" w:cstheme="minorHAnsi"/>
                <w:sz w:val="20"/>
              </w:rPr>
              <w:t xml:space="preserve"> process are implemented in a way that best supports the student </w:t>
            </w:r>
            <w:r w:rsidRPr="004D7946">
              <w:rPr>
                <w:rFonts w:asciiTheme="minorHAnsi" w:hAnsiTheme="minorHAnsi" w:cstheme="minorHAnsi"/>
                <w:sz w:val="20"/>
              </w:rPr>
              <w:t xml:space="preserve">and staff </w:t>
            </w:r>
            <w:r w:rsidR="00BC34CA" w:rsidRPr="004D7946">
              <w:rPr>
                <w:rFonts w:asciiTheme="minorHAnsi" w:hAnsiTheme="minorHAnsi" w:cstheme="minorHAnsi"/>
                <w:sz w:val="20"/>
              </w:rPr>
              <w:t>experience and academic priorities</w:t>
            </w:r>
            <w:r w:rsidRPr="004D7946">
              <w:rPr>
                <w:rFonts w:asciiTheme="minorHAnsi" w:hAnsiTheme="minorHAnsi" w:cstheme="minorHAnsi"/>
                <w:sz w:val="20"/>
              </w:rPr>
              <w:t>, working with the School’s academic leadership, for example, i</w:t>
            </w:r>
            <w:r w:rsidR="00BC34CA" w:rsidRPr="004D7946">
              <w:rPr>
                <w:rFonts w:asciiTheme="minorHAnsi" w:hAnsiTheme="minorHAnsi" w:cstheme="minorHAnsi"/>
                <w:sz w:val="20"/>
              </w:rPr>
              <w:t xml:space="preserve">mproving and augmenting </w:t>
            </w:r>
            <w:proofErr w:type="spellStart"/>
            <w:r w:rsidRPr="004D7946">
              <w:rPr>
                <w:rFonts w:asciiTheme="minorHAnsi" w:hAnsiTheme="minorHAnsi" w:cstheme="minorHAnsi"/>
                <w:sz w:val="20"/>
              </w:rPr>
              <w:t>BlackBoard</w:t>
            </w:r>
            <w:proofErr w:type="spellEnd"/>
            <w:r w:rsidR="00BC34CA" w:rsidRPr="004D7946">
              <w:rPr>
                <w:rFonts w:asciiTheme="minorHAnsi" w:hAnsiTheme="minorHAnsi" w:cstheme="minorHAnsi"/>
                <w:sz w:val="20"/>
              </w:rPr>
              <w:t xml:space="preserve"> sites</w:t>
            </w:r>
            <w:r w:rsidRPr="004D7946">
              <w:rPr>
                <w:rFonts w:asciiTheme="minorHAnsi" w:hAnsiTheme="minorHAnsi" w:cstheme="minorHAnsi"/>
                <w:sz w:val="20"/>
              </w:rPr>
              <w:t xml:space="preserve">, education related </w:t>
            </w:r>
            <w:proofErr w:type="spellStart"/>
            <w:r w:rsidRPr="004D7946">
              <w:rPr>
                <w:rFonts w:asciiTheme="minorHAnsi" w:hAnsiTheme="minorHAnsi" w:cstheme="minorHAnsi"/>
                <w:sz w:val="20"/>
              </w:rPr>
              <w:t>sharepoint</w:t>
            </w:r>
            <w:proofErr w:type="spellEnd"/>
            <w:r w:rsidRPr="004D7946">
              <w:rPr>
                <w:rFonts w:asciiTheme="minorHAnsi" w:hAnsiTheme="minorHAnsi" w:cstheme="minorHAnsi"/>
                <w:sz w:val="20"/>
              </w:rPr>
              <w:t xml:space="preserve"> sites, appropriate internal communications and relevant School-specific activities</w:t>
            </w:r>
          </w:p>
          <w:p w14:paraId="414D429F" w14:textId="133E604F" w:rsidR="006C5DCF" w:rsidRPr="004D7946" w:rsidRDefault="00BC34CA" w:rsidP="006C5DCF">
            <w:pPr>
              <w:pStyle w:val="ListParagraph"/>
              <w:numPr>
                <w:ilvl w:val="0"/>
                <w:numId w:val="19"/>
              </w:numPr>
              <w:tabs>
                <w:tab w:val="left" w:pos="839"/>
              </w:tabs>
              <w:kinsoku w:val="0"/>
              <w:spacing w:before="0" w:after="0" w:line="244" w:lineRule="exact"/>
              <w:ind w:right="111"/>
              <w:textAlignment w:val="auto"/>
              <w:rPr>
                <w:rFonts w:asciiTheme="minorHAnsi" w:hAnsiTheme="minorHAnsi" w:cstheme="minorHAnsi"/>
                <w:sz w:val="20"/>
              </w:rPr>
            </w:pPr>
            <w:r w:rsidRPr="004D7946">
              <w:rPr>
                <w:rFonts w:asciiTheme="minorHAnsi" w:hAnsiTheme="minorHAnsi" w:cstheme="minorHAnsi"/>
                <w:sz w:val="20"/>
              </w:rPr>
              <w:t>Contribute to Student induction and other local new student processes</w:t>
            </w:r>
            <w:r w:rsidR="006C5DCF" w:rsidRPr="004D7946">
              <w:rPr>
                <w:rFonts w:asciiTheme="minorHAnsi" w:hAnsiTheme="minorHAnsi" w:cstheme="minorHAnsi"/>
                <w:sz w:val="20"/>
              </w:rPr>
              <w:t xml:space="preserve"> including ensuring students have relevant information and resources supplied by the School for the programme </w:t>
            </w:r>
          </w:p>
          <w:p w14:paraId="4BEDCAAE" w14:textId="1A5194B8" w:rsidR="004D7946" w:rsidRPr="004D7946" w:rsidRDefault="005C0D0A" w:rsidP="004D7946">
            <w:pPr>
              <w:pStyle w:val="ListParagraph"/>
              <w:numPr>
                <w:ilvl w:val="0"/>
                <w:numId w:val="19"/>
              </w:numPr>
              <w:tabs>
                <w:tab w:val="left" w:pos="839"/>
              </w:tabs>
              <w:kinsoku w:val="0"/>
              <w:spacing w:before="0" w:after="0" w:line="244" w:lineRule="exact"/>
              <w:ind w:right="111"/>
              <w:textAlignment w:val="auto"/>
              <w:rPr>
                <w:rFonts w:asciiTheme="minorHAnsi" w:hAnsiTheme="minorHAnsi" w:cstheme="minorHAnsi"/>
                <w:sz w:val="20"/>
              </w:rPr>
            </w:pPr>
            <w:r w:rsidRPr="004D7946">
              <w:rPr>
                <w:rFonts w:asciiTheme="minorHAnsi" w:hAnsiTheme="minorHAnsi" w:cstheme="minorHAnsi"/>
                <w:sz w:val="20"/>
              </w:rPr>
              <w:t xml:space="preserve">Support academic leadership to manage the academic cycle, </w:t>
            </w:r>
            <w:proofErr w:type="spellStart"/>
            <w:r w:rsidRPr="004D7946">
              <w:rPr>
                <w:rFonts w:asciiTheme="minorHAnsi" w:hAnsiTheme="minorHAnsi" w:cstheme="minorHAnsi"/>
                <w:sz w:val="20"/>
              </w:rPr>
              <w:t>eg</w:t>
            </w:r>
            <w:proofErr w:type="spellEnd"/>
            <w:r w:rsidRPr="004D7946">
              <w:rPr>
                <w:rFonts w:asciiTheme="minorHAnsi" w:hAnsiTheme="minorHAnsi" w:cstheme="minorHAnsi"/>
                <w:sz w:val="20"/>
              </w:rPr>
              <w:t xml:space="preserve"> organisation and arrangement of assessment deadlines with the student experience as a priority</w:t>
            </w:r>
            <w:r w:rsidR="004D7946" w:rsidRPr="004D7946">
              <w:rPr>
                <w:rFonts w:asciiTheme="minorHAnsi" w:hAnsiTheme="minorHAnsi" w:cstheme="minorHAnsi"/>
                <w:sz w:val="20"/>
              </w:rPr>
              <w:t xml:space="preserve"> and provide a point of contact for SES colleagues seeking information or input from programme leaders in the School</w:t>
            </w:r>
          </w:p>
          <w:p w14:paraId="5875681D" w14:textId="0D1DBC6F" w:rsidR="00BC34CA" w:rsidRPr="004D7946" w:rsidRDefault="005C0D0A" w:rsidP="00B06DFA">
            <w:pPr>
              <w:pStyle w:val="ListParagraph"/>
              <w:numPr>
                <w:ilvl w:val="0"/>
                <w:numId w:val="19"/>
              </w:numPr>
              <w:tabs>
                <w:tab w:val="left" w:pos="839"/>
              </w:tabs>
              <w:kinsoku w:val="0"/>
              <w:spacing w:before="0" w:after="0" w:line="244" w:lineRule="exact"/>
              <w:ind w:right="111"/>
              <w:textAlignment w:val="auto"/>
              <w:rPr>
                <w:rFonts w:asciiTheme="minorHAnsi" w:hAnsiTheme="minorHAnsi" w:cstheme="minorHAnsi"/>
                <w:sz w:val="20"/>
              </w:rPr>
            </w:pPr>
            <w:r w:rsidRPr="004D7946">
              <w:rPr>
                <w:rFonts w:asciiTheme="minorHAnsi" w:hAnsiTheme="minorHAnsi" w:cstheme="minorHAnsi"/>
                <w:sz w:val="20"/>
              </w:rPr>
              <w:t>Work with local SES colleagues to ensure appropriate allocation of personal tutors to best support student outcomes</w:t>
            </w:r>
          </w:p>
          <w:p w14:paraId="002ADB1F" w14:textId="744A7A30" w:rsidR="005C0D0A" w:rsidRPr="00B06DFA" w:rsidRDefault="004D7946" w:rsidP="00B06DFA">
            <w:pPr>
              <w:pStyle w:val="ListParagraph"/>
              <w:numPr>
                <w:ilvl w:val="0"/>
                <w:numId w:val="19"/>
              </w:numPr>
              <w:tabs>
                <w:tab w:val="left" w:pos="839"/>
              </w:tabs>
              <w:kinsoku w:val="0"/>
              <w:spacing w:before="0" w:after="0" w:line="244" w:lineRule="exact"/>
              <w:ind w:right="111"/>
              <w:textAlignment w:val="auto"/>
              <w:rPr>
                <w:rFonts w:asciiTheme="minorHAnsi" w:hAnsiTheme="minorHAnsi" w:cstheme="minorHAnsi"/>
                <w:sz w:val="20"/>
              </w:rPr>
            </w:pPr>
            <w:r>
              <w:rPr>
                <w:rFonts w:asciiTheme="minorHAnsi" w:hAnsiTheme="minorHAnsi" w:cstheme="minorHAnsi"/>
                <w:sz w:val="20"/>
              </w:rPr>
              <w:t>Support</w:t>
            </w:r>
            <w:r w:rsidR="005C0D0A" w:rsidRPr="004D7946">
              <w:rPr>
                <w:rFonts w:asciiTheme="minorHAnsi" w:hAnsiTheme="minorHAnsi" w:cstheme="minorHAnsi"/>
                <w:sz w:val="20"/>
              </w:rPr>
              <w:t xml:space="preserve"> other </w:t>
            </w:r>
            <w:r w:rsidR="006C5DCF" w:rsidRPr="004D7946">
              <w:rPr>
                <w:rFonts w:asciiTheme="minorHAnsi" w:hAnsiTheme="minorHAnsi" w:cstheme="minorHAnsi"/>
                <w:sz w:val="20"/>
              </w:rPr>
              <w:t xml:space="preserve">School based </w:t>
            </w:r>
            <w:r w:rsidR="005C0D0A" w:rsidRPr="004D7946">
              <w:rPr>
                <w:rFonts w:asciiTheme="minorHAnsi" w:hAnsiTheme="minorHAnsi" w:cstheme="minorHAnsi"/>
                <w:sz w:val="20"/>
              </w:rPr>
              <w:t>education administration</w:t>
            </w:r>
            <w:r>
              <w:rPr>
                <w:rFonts w:asciiTheme="minorHAnsi" w:hAnsiTheme="minorHAnsi" w:cstheme="minorHAnsi"/>
                <w:sz w:val="20"/>
              </w:rPr>
              <w:t xml:space="preserve"> and activities (</w:t>
            </w:r>
            <w:proofErr w:type="spellStart"/>
            <w:r>
              <w:rPr>
                <w:rFonts w:asciiTheme="minorHAnsi" w:hAnsiTheme="minorHAnsi" w:cstheme="minorHAnsi"/>
                <w:sz w:val="20"/>
              </w:rPr>
              <w:t>eg</w:t>
            </w:r>
            <w:proofErr w:type="spellEnd"/>
            <w:r>
              <w:rPr>
                <w:rFonts w:asciiTheme="minorHAnsi" w:hAnsiTheme="minorHAnsi" w:cstheme="minorHAnsi"/>
                <w:sz w:val="20"/>
              </w:rPr>
              <w:t xml:space="preserve"> Outreach</w:t>
            </w:r>
            <w:r w:rsidR="00C04CB7">
              <w:rPr>
                <w:rFonts w:asciiTheme="minorHAnsi" w:hAnsiTheme="minorHAnsi" w:cstheme="minorHAnsi"/>
                <w:sz w:val="20"/>
              </w:rPr>
              <w:t>, working with Student Advisors</w:t>
            </w:r>
            <w:r>
              <w:rPr>
                <w:rFonts w:asciiTheme="minorHAnsi" w:hAnsiTheme="minorHAnsi" w:cstheme="minorHAnsi"/>
                <w:sz w:val="20"/>
              </w:rPr>
              <w:t>)</w:t>
            </w:r>
            <w:r w:rsidR="005C0D0A" w:rsidRPr="004D7946">
              <w:rPr>
                <w:rFonts w:asciiTheme="minorHAnsi" w:hAnsiTheme="minorHAnsi" w:cstheme="minorHAnsi"/>
                <w:sz w:val="20"/>
              </w:rPr>
              <w:t xml:space="preserve"> and monitor local budgets, where appropriate, </w:t>
            </w:r>
            <w:r>
              <w:rPr>
                <w:rFonts w:asciiTheme="minorHAnsi" w:hAnsiTheme="minorHAnsi" w:cstheme="minorHAnsi"/>
                <w:sz w:val="20"/>
              </w:rPr>
              <w:t>(</w:t>
            </w:r>
            <w:proofErr w:type="spellStart"/>
            <w:r w:rsidR="005C0D0A" w:rsidRPr="004D7946">
              <w:rPr>
                <w:rFonts w:asciiTheme="minorHAnsi" w:hAnsiTheme="minorHAnsi" w:cstheme="minorHAnsi"/>
                <w:sz w:val="20"/>
              </w:rPr>
              <w:t>eg</w:t>
            </w:r>
            <w:proofErr w:type="spellEnd"/>
            <w:r w:rsidR="005C0D0A" w:rsidRPr="004D7946">
              <w:rPr>
                <w:rFonts w:asciiTheme="minorHAnsi" w:hAnsiTheme="minorHAnsi" w:cstheme="minorHAnsi"/>
                <w:sz w:val="20"/>
              </w:rPr>
              <w:t xml:space="preserve"> for Demonstrators</w:t>
            </w:r>
            <w:r>
              <w:rPr>
                <w:rFonts w:asciiTheme="minorHAnsi" w:hAnsiTheme="minorHAnsi" w:cstheme="minorHAnsi"/>
                <w:sz w:val="20"/>
              </w:rPr>
              <w:t>)</w:t>
            </w:r>
          </w:p>
        </w:tc>
        <w:tc>
          <w:tcPr>
            <w:tcW w:w="992" w:type="dxa"/>
          </w:tcPr>
          <w:p w14:paraId="0724D289" w14:textId="5873A500" w:rsidR="0012209D" w:rsidRPr="00D6334C" w:rsidRDefault="00AF3F8B" w:rsidP="00F907DF">
            <w:pPr>
              <w:spacing w:before="0" w:after="0"/>
              <w:rPr>
                <w:rFonts w:asciiTheme="minorHAnsi" w:hAnsiTheme="minorHAnsi"/>
                <w:sz w:val="22"/>
                <w:szCs w:val="22"/>
              </w:rPr>
            </w:pPr>
            <w:r>
              <w:rPr>
                <w:rFonts w:asciiTheme="minorHAnsi" w:hAnsiTheme="minorHAnsi"/>
                <w:sz w:val="22"/>
                <w:szCs w:val="22"/>
              </w:rPr>
              <w:t>5</w:t>
            </w:r>
            <w:r w:rsidR="00AE1459" w:rsidRPr="00D6334C">
              <w:rPr>
                <w:rFonts w:asciiTheme="minorHAnsi" w:hAnsiTheme="minorHAnsi"/>
                <w:sz w:val="22"/>
                <w:szCs w:val="22"/>
              </w:rPr>
              <w:t>0</w:t>
            </w:r>
            <w:r w:rsidR="00980EA7" w:rsidRPr="00D6334C">
              <w:rPr>
                <w:rFonts w:asciiTheme="minorHAnsi" w:hAnsiTheme="minorHAnsi"/>
                <w:sz w:val="22"/>
                <w:szCs w:val="22"/>
              </w:rPr>
              <w:t>%</w:t>
            </w:r>
          </w:p>
        </w:tc>
      </w:tr>
      <w:tr w:rsidR="00D6334C" w:rsidRPr="00D6334C" w14:paraId="0D40578C" w14:textId="77777777" w:rsidTr="00443554">
        <w:tc>
          <w:tcPr>
            <w:tcW w:w="598" w:type="dxa"/>
            <w:tcBorders>
              <w:right w:val="nil"/>
            </w:tcBorders>
          </w:tcPr>
          <w:p w14:paraId="1AEFDC98" w14:textId="77777777" w:rsidR="00B348EC" w:rsidRPr="00D6334C" w:rsidRDefault="00B348EC" w:rsidP="00176A0D">
            <w:pPr>
              <w:pStyle w:val="ListParagraph"/>
              <w:numPr>
                <w:ilvl w:val="0"/>
                <w:numId w:val="6"/>
              </w:numPr>
              <w:spacing w:before="0" w:after="0"/>
              <w:rPr>
                <w:rFonts w:asciiTheme="minorHAnsi" w:hAnsiTheme="minorHAnsi"/>
                <w:sz w:val="22"/>
                <w:szCs w:val="22"/>
              </w:rPr>
            </w:pPr>
          </w:p>
        </w:tc>
        <w:tc>
          <w:tcPr>
            <w:tcW w:w="8895" w:type="dxa"/>
            <w:tcBorders>
              <w:left w:val="nil"/>
            </w:tcBorders>
          </w:tcPr>
          <w:p w14:paraId="7C7E517D" w14:textId="374CB3C4" w:rsidR="009D12A1" w:rsidRPr="004D7946" w:rsidRDefault="009D12A1" w:rsidP="00B348EC">
            <w:pPr>
              <w:spacing w:before="0" w:after="0"/>
              <w:rPr>
                <w:rFonts w:asciiTheme="minorHAnsi" w:hAnsiTheme="minorHAnsi"/>
                <w:b/>
                <w:bCs/>
                <w:sz w:val="20"/>
              </w:rPr>
            </w:pPr>
            <w:r w:rsidRPr="004D7946">
              <w:rPr>
                <w:rFonts w:asciiTheme="minorHAnsi" w:hAnsiTheme="minorHAnsi" w:cstheme="minorHAnsi"/>
                <w:b/>
                <w:bCs/>
                <w:sz w:val="20"/>
              </w:rPr>
              <w:t xml:space="preserve">Support for </w:t>
            </w:r>
            <w:r w:rsidR="000F7A33" w:rsidRPr="004D7946">
              <w:rPr>
                <w:rFonts w:asciiTheme="minorHAnsi" w:hAnsiTheme="minorHAnsi" w:cstheme="minorHAnsi"/>
                <w:b/>
                <w:bCs/>
                <w:sz w:val="20"/>
              </w:rPr>
              <w:t xml:space="preserve">senior colleagues </w:t>
            </w:r>
          </w:p>
          <w:p w14:paraId="585F8E9D" w14:textId="15F0B4E2" w:rsidR="000F2036" w:rsidRPr="004D7946" w:rsidRDefault="000F2036" w:rsidP="006C5DCF">
            <w:pPr>
              <w:pStyle w:val="ListParagraph"/>
              <w:numPr>
                <w:ilvl w:val="0"/>
                <w:numId w:val="7"/>
              </w:numPr>
              <w:overflowPunct/>
              <w:spacing w:before="0" w:after="0"/>
              <w:contextualSpacing w:val="0"/>
              <w:textAlignment w:val="auto"/>
              <w:rPr>
                <w:rFonts w:asciiTheme="minorHAnsi" w:hAnsiTheme="minorHAnsi" w:cstheme="minorHAnsi"/>
                <w:sz w:val="20"/>
              </w:rPr>
            </w:pPr>
            <w:r w:rsidRPr="004D7946">
              <w:rPr>
                <w:rFonts w:asciiTheme="minorHAnsi" w:hAnsiTheme="minorHAnsi" w:cstheme="minorHAnsi"/>
                <w:sz w:val="20"/>
              </w:rPr>
              <w:t>In partnership with relevant academic leads, provide an agreed level of service to the School with a focus on a particular set of programmes</w:t>
            </w:r>
            <w:r w:rsidR="00BC34CA" w:rsidRPr="004D7946">
              <w:rPr>
                <w:rFonts w:asciiTheme="minorHAnsi" w:hAnsiTheme="minorHAnsi" w:cstheme="minorHAnsi"/>
                <w:sz w:val="20"/>
              </w:rPr>
              <w:t xml:space="preserve">, ensuring </w:t>
            </w:r>
            <w:r w:rsidRPr="004D7946">
              <w:rPr>
                <w:rFonts w:asciiTheme="minorHAnsi" w:hAnsiTheme="minorHAnsi" w:cstheme="minorHAnsi"/>
                <w:sz w:val="20"/>
              </w:rPr>
              <w:t>the consistent planning and prioritisation of short and medium term work activities in response to agreed deadlines</w:t>
            </w:r>
          </w:p>
          <w:p w14:paraId="7EEE7D78" w14:textId="09C25BF7" w:rsidR="00384BF5" w:rsidRPr="00C04CB7" w:rsidRDefault="00502E37" w:rsidP="00C04CB7">
            <w:pPr>
              <w:pStyle w:val="BodyText"/>
              <w:numPr>
                <w:ilvl w:val="0"/>
                <w:numId w:val="7"/>
              </w:numPr>
              <w:kinsoku w:val="0"/>
              <w:spacing w:before="0" w:line="234" w:lineRule="exact"/>
              <w:textAlignment w:val="auto"/>
              <w:rPr>
                <w:rFonts w:asciiTheme="minorHAnsi" w:hAnsiTheme="minorHAnsi" w:cstheme="minorHAnsi"/>
                <w:b w:val="0"/>
                <w:bCs/>
                <w:sz w:val="20"/>
              </w:rPr>
            </w:pPr>
            <w:r w:rsidRPr="004D7946">
              <w:rPr>
                <w:rFonts w:asciiTheme="minorHAnsi" w:hAnsiTheme="minorHAnsi" w:cstheme="minorHAnsi"/>
                <w:b w:val="0"/>
                <w:bCs/>
                <w:sz w:val="20"/>
              </w:rPr>
              <w:t>Support for Directors of Programmes</w:t>
            </w:r>
            <w:r w:rsidR="004D7946" w:rsidRPr="004D7946">
              <w:rPr>
                <w:rFonts w:asciiTheme="minorHAnsi" w:hAnsiTheme="minorHAnsi" w:cstheme="minorHAnsi"/>
                <w:b w:val="0"/>
                <w:bCs/>
                <w:sz w:val="20"/>
              </w:rPr>
              <w:t>, Module leaders</w:t>
            </w:r>
            <w:r w:rsidRPr="004D7946">
              <w:rPr>
                <w:rFonts w:asciiTheme="minorHAnsi" w:hAnsiTheme="minorHAnsi" w:cstheme="minorHAnsi"/>
                <w:b w:val="0"/>
                <w:bCs/>
                <w:sz w:val="20"/>
              </w:rPr>
              <w:t xml:space="preserve"> and senior Education</w:t>
            </w:r>
            <w:r w:rsidR="000F2036" w:rsidRPr="004D7946">
              <w:rPr>
                <w:rFonts w:asciiTheme="minorHAnsi" w:hAnsiTheme="minorHAnsi" w:cstheme="minorHAnsi"/>
                <w:b w:val="0"/>
                <w:bCs/>
                <w:sz w:val="20"/>
              </w:rPr>
              <w:t xml:space="preserve"> </w:t>
            </w:r>
            <w:r w:rsidRPr="004D7946">
              <w:rPr>
                <w:rFonts w:asciiTheme="minorHAnsi" w:hAnsiTheme="minorHAnsi" w:cstheme="minorHAnsi"/>
                <w:b w:val="0"/>
                <w:bCs/>
                <w:sz w:val="20"/>
              </w:rPr>
              <w:t>colleagues within the School</w:t>
            </w:r>
            <w:r w:rsidR="004D7946" w:rsidRPr="004D7946">
              <w:rPr>
                <w:rFonts w:asciiTheme="minorHAnsi" w:hAnsiTheme="minorHAnsi" w:cstheme="minorHAnsi"/>
                <w:b w:val="0"/>
                <w:bCs/>
                <w:sz w:val="20"/>
              </w:rPr>
              <w:t xml:space="preserve"> including support for meetings, as appropriate, and other School-specific activities</w:t>
            </w:r>
          </w:p>
        </w:tc>
        <w:tc>
          <w:tcPr>
            <w:tcW w:w="992" w:type="dxa"/>
          </w:tcPr>
          <w:p w14:paraId="1E506506" w14:textId="553E3D80" w:rsidR="00B348EC" w:rsidRPr="00D6334C" w:rsidRDefault="009D12A1" w:rsidP="00F907DF">
            <w:pPr>
              <w:spacing w:before="0" w:after="0"/>
              <w:rPr>
                <w:rFonts w:asciiTheme="minorHAnsi" w:hAnsiTheme="minorHAnsi"/>
                <w:sz w:val="22"/>
                <w:szCs w:val="22"/>
              </w:rPr>
            </w:pPr>
            <w:r w:rsidRPr="00D6334C">
              <w:rPr>
                <w:rFonts w:asciiTheme="minorHAnsi" w:hAnsiTheme="minorHAnsi"/>
                <w:sz w:val="22"/>
                <w:szCs w:val="22"/>
              </w:rPr>
              <w:t>20%</w:t>
            </w:r>
          </w:p>
        </w:tc>
      </w:tr>
      <w:tr w:rsidR="00D6334C" w:rsidRPr="00D6334C" w14:paraId="0E45D6C0" w14:textId="77777777" w:rsidTr="00443554">
        <w:tc>
          <w:tcPr>
            <w:tcW w:w="598" w:type="dxa"/>
            <w:tcBorders>
              <w:right w:val="nil"/>
            </w:tcBorders>
          </w:tcPr>
          <w:p w14:paraId="3464C53D" w14:textId="77777777" w:rsidR="0012209D" w:rsidRPr="00D6334C" w:rsidRDefault="0012209D" w:rsidP="00176A0D">
            <w:pPr>
              <w:pStyle w:val="ListParagraph"/>
              <w:numPr>
                <w:ilvl w:val="0"/>
                <w:numId w:val="6"/>
              </w:numPr>
              <w:spacing w:before="0" w:after="0"/>
              <w:rPr>
                <w:rFonts w:asciiTheme="minorHAnsi" w:hAnsiTheme="minorHAnsi"/>
                <w:sz w:val="22"/>
                <w:szCs w:val="22"/>
              </w:rPr>
            </w:pPr>
          </w:p>
        </w:tc>
        <w:tc>
          <w:tcPr>
            <w:tcW w:w="8895" w:type="dxa"/>
            <w:tcBorders>
              <w:left w:val="nil"/>
            </w:tcBorders>
          </w:tcPr>
          <w:p w14:paraId="18EF7B72" w14:textId="6A947E1E" w:rsidR="00386197" w:rsidRPr="00C04CB7" w:rsidRDefault="009D12A1" w:rsidP="00F907DF">
            <w:pPr>
              <w:spacing w:before="0" w:after="0"/>
              <w:rPr>
                <w:rFonts w:asciiTheme="minorHAnsi" w:hAnsiTheme="minorHAnsi"/>
                <w:b/>
                <w:sz w:val="20"/>
              </w:rPr>
            </w:pPr>
            <w:r w:rsidRPr="00C04CB7">
              <w:rPr>
                <w:rFonts w:asciiTheme="minorHAnsi" w:hAnsiTheme="minorHAnsi"/>
                <w:b/>
                <w:sz w:val="20"/>
              </w:rPr>
              <w:t>C</w:t>
            </w:r>
            <w:r w:rsidR="00DD1BD2" w:rsidRPr="00C04CB7">
              <w:rPr>
                <w:rFonts w:asciiTheme="minorHAnsi" w:hAnsiTheme="minorHAnsi"/>
                <w:b/>
                <w:sz w:val="20"/>
              </w:rPr>
              <w:t>ollaborative working</w:t>
            </w:r>
            <w:r w:rsidR="000F7A33" w:rsidRPr="00C04CB7">
              <w:rPr>
                <w:rFonts w:asciiTheme="minorHAnsi" w:hAnsiTheme="minorHAnsi"/>
                <w:b/>
                <w:sz w:val="20"/>
              </w:rPr>
              <w:t xml:space="preserve"> and line management</w:t>
            </w:r>
          </w:p>
          <w:p w14:paraId="0C7BFA30" w14:textId="2165752A" w:rsidR="00B639BB" w:rsidRPr="00C04CB7" w:rsidRDefault="00B639BB" w:rsidP="003E47C2">
            <w:pPr>
              <w:pStyle w:val="ListParagraph"/>
              <w:numPr>
                <w:ilvl w:val="0"/>
                <w:numId w:val="15"/>
              </w:numPr>
              <w:overflowPunct/>
              <w:spacing w:before="0" w:after="0" w:line="244" w:lineRule="exact"/>
              <w:contextualSpacing w:val="0"/>
              <w:textAlignment w:val="auto"/>
              <w:rPr>
                <w:rFonts w:asciiTheme="minorHAnsi" w:hAnsiTheme="minorHAnsi" w:cstheme="minorHAnsi"/>
                <w:sz w:val="20"/>
              </w:rPr>
            </w:pPr>
            <w:r w:rsidRPr="00C04CB7">
              <w:rPr>
                <w:rFonts w:asciiTheme="minorHAnsi" w:hAnsiTheme="minorHAnsi" w:cstheme="minorHAnsi"/>
                <w:sz w:val="20"/>
              </w:rPr>
              <w:t>Work collaboratively with</w:t>
            </w:r>
            <w:r w:rsidR="00BC34CA" w:rsidRPr="00C04CB7">
              <w:rPr>
                <w:rFonts w:asciiTheme="minorHAnsi" w:hAnsiTheme="minorHAnsi" w:cstheme="minorHAnsi"/>
                <w:sz w:val="20"/>
              </w:rPr>
              <w:t xml:space="preserve"> a </w:t>
            </w:r>
            <w:r w:rsidRPr="00C04CB7">
              <w:rPr>
                <w:rFonts w:asciiTheme="minorHAnsi" w:hAnsiTheme="minorHAnsi" w:cstheme="minorHAnsi"/>
                <w:sz w:val="20"/>
              </w:rPr>
              <w:t>broad team of colleagues supporting the student experience (including Student and Education Services and other Professional Services staff) to ensure that shared responsibilities for processes are discussed and equitable arrangements agreed</w:t>
            </w:r>
          </w:p>
          <w:p w14:paraId="71728A42" w14:textId="54138E9A" w:rsidR="003E47C2" w:rsidRPr="003E47C2" w:rsidRDefault="003E47C2" w:rsidP="003E47C2">
            <w:pPr>
              <w:pStyle w:val="ListParagraph"/>
              <w:numPr>
                <w:ilvl w:val="0"/>
                <w:numId w:val="15"/>
              </w:numPr>
              <w:overflowPunct/>
              <w:spacing w:before="0" w:after="0"/>
              <w:contextualSpacing w:val="0"/>
              <w:textAlignment w:val="auto"/>
              <w:rPr>
                <w:rFonts w:asciiTheme="minorHAnsi" w:hAnsiTheme="minorHAnsi" w:cstheme="minorHAnsi"/>
                <w:sz w:val="20"/>
              </w:rPr>
            </w:pPr>
            <w:r w:rsidRPr="00C04CB7">
              <w:rPr>
                <w:rFonts w:asciiTheme="minorHAnsi" w:hAnsiTheme="minorHAnsi" w:cstheme="minorHAnsi"/>
                <w:sz w:val="20"/>
              </w:rPr>
              <w:t>Line management of programme administration staff, where appropriate, exercising good people management practices.</w:t>
            </w:r>
          </w:p>
          <w:p w14:paraId="4708842B" w14:textId="77777777" w:rsidR="00B639BB" w:rsidRPr="00C04CB7" w:rsidRDefault="00B639BB" w:rsidP="003E47C2">
            <w:pPr>
              <w:pStyle w:val="ListParagraph"/>
              <w:numPr>
                <w:ilvl w:val="0"/>
                <w:numId w:val="15"/>
              </w:numPr>
              <w:tabs>
                <w:tab w:val="left" w:pos="839"/>
              </w:tabs>
              <w:kinsoku w:val="0"/>
              <w:spacing w:before="0" w:after="0" w:line="244" w:lineRule="exact"/>
              <w:ind w:right="111"/>
              <w:contextualSpacing w:val="0"/>
              <w:textAlignment w:val="auto"/>
              <w:rPr>
                <w:rFonts w:asciiTheme="minorHAnsi" w:hAnsiTheme="minorHAnsi" w:cstheme="minorHAnsi"/>
                <w:sz w:val="20"/>
              </w:rPr>
            </w:pPr>
            <w:r w:rsidRPr="00C04CB7">
              <w:rPr>
                <w:rFonts w:asciiTheme="minorHAnsi" w:hAnsiTheme="minorHAnsi" w:cstheme="minorHAnsi"/>
                <w:sz w:val="20"/>
              </w:rPr>
              <w:lastRenderedPageBreak/>
              <w:t>Establish a close working relationship with local SES and FOS colleagues to ensure efficiency of processes</w:t>
            </w:r>
          </w:p>
          <w:p w14:paraId="56759CC5" w14:textId="77777777" w:rsidR="004D7946" w:rsidRDefault="00176A0D" w:rsidP="003E47C2">
            <w:pPr>
              <w:pStyle w:val="ListParagraph"/>
              <w:numPr>
                <w:ilvl w:val="0"/>
                <w:numId w:val="15"/>
              </w:numPr>
              <w:overflowPunct/>
              <w:spacing w:before="0" w:after="0"/>
              <w:contextualSpacing w:val="0"/>
              <w:textAlignment w:val="auto"/>
              <w:rPr>
                <w:rFonts w:asciiTheme="minorHAnsi" w:hAnsiTheme="minorHAnsi" w:cstheme="minorHAnsi"/>
                <w:sz w:val="20"/>
              </w:rPr>
            </w:pPr>
            <w:r w:rsidRPr="00C04CB7">
              <w:rPr>
                <w:rFonts w:asciiTheme="minorHAnsi" w:hAnsiTheme="minorHAnsi" w:cstheme="minorHAnsi"/>
                <w:sz w:val="20"/>
              </w:rPr>
              <w:t>Contribute to the sharing of good practice with peers and other stakeholders to support the student experience, evaluate and review practices and make recommendations to change where appropriate</w:t>
            </w:r>
          </w:p>
          <w:p w14:paraId="5788DDC3" w14:textId="77777777" w:rsidR="00DD24E0" w:rsidRDefault="00DD24E0" w:rsidP="00DD24E0">
            <w:pPr>
              <w:pStyle w:val="ListParagraph"/>
              <w:numPr>
                <w:ilvl w:val="0"/>
                <w:numId w:val="15"/>
              </w:numPr>
              <w:adjustRightInd/>
              <w:rPr>
                <w:rStyle w:val="eop"/>
                <w:rFonts w:asciiTheme="minorHAnsi" w:hAnsiTheme="minorHAnsi" w:cstheme="minorHAnsi"/>
              </w:rPr>
            </w:pPr>
            <w:r>
              <w:rPr>
                <w:rStyle w:val="normaltextrun"/>
                <w:rFonts w:asciiTheme="minorHAnsi" w:hAnsiTheme="minorHAnsi" w:cstheme="minorHAnsi"/>
                <w:color w:val="000000"/>
                <w:sz w:val="20"/>
                <w:shd w:val="clear" w:color="auto" w:fill="FFFFFF"/>
                <w:lang w:eastAsia="zh-CN"/>
              </w:rPr>
              <w:t>Support and contribute to the delivery of Student Experience frontline services, including attendance at events such as Open Day, Ceremonies and Corporate events.</w:t>
            </w:r>
            <w:r>
              <w:rPr>
                <w:rStyle w:val="eop"/>
                <w:rFonts w:asciiTheme="minorHAnsi" w:hAnsiTheme="minorHAnsi" w:cstheme="minorHAnsi"/>
                <w:color w:val="000000"/>
                <w:sz w:val="20"/>
                <w:shd w:val="clear" w:color="auto" w:fill="FFFFFF"/>
                <w:lang w:eastAsia="zh-CN"/>
              </w:rPr>
              <w:t> </w:t>
            </w:r>
          </w:p>
          <w:p w14:paraId="7C757A63" w14:textId="38B05469" w:rsidR="00DD24E0" w:rsidRPr="00C04CB7" w:rsidRDefault="00DD24E0" w:rsidP="00DD24E0">
            <w:pPr>
              <w:pStyle w:val="ListParagraph"/>
              <w:numPr>
                <w:ilvl w:val="0"/>
                <w:numId w:val="15"/>
              </w:numPr>
              <w:overflowPunct/>
              <w:spacing w:before="0" w:after="0"/>
              <w:contextualSpacing w:val="0"/>
              <w:textAlignment w:val="auto"/>
              <w:rPr>
                <w:rFonts w:asciiTheme="minorHAnsi" w:hAnsiTheme="minorHAnsi" w:cstheme="minorHAnsi"/>
                <w:sz w:val="20"/>
              </w:rPr>
            </w:pPr>
            <w:r>
              <w:rPr>
                <w:rFonts w:asciiTheme="minorHAnsi" w:hAnsiTheme="minorHAnsi" w:cstheme="minorHAnsi"/>
                <w:sz w:val="20"/>
                <w:lang w:eastAsia="zh-CN"/>
              </w:rPr>
              <w:t>Demonstrate Southampton University behaviours</w:t>
            </w:r>
          </w:p>
        </w:tc>
        <w:tc>
          <w:tcPr>
            <w:tcW w:w="992" w:type="dxa"/>
          </w:tcPr>
          <w:p w14:paraId="41E52193" w14:textId="5CB71ECD" w:rsidR="0012209D" w:rsidRPr="00D6334C" w:rsidRDefault="009D12A1" w:rsidP="00F907DF">
            <w:pPr>
              <w:spacing w:before="0" w:after="0"/>
              <w:rPr>
                <w:rFonts w:asciiTheme="minorHAnsi" w:hAnsiTheme="minorHAnsi"/>
                <w:sz w:val="22"/>
                <w:szCs w:val="22"/>
              </w:rPr>
            </w:pPr>
            <w:r w:rsidRPr="00D6334C">
              <w:rPr>
                <w:rFonts w:asciiTheme="minorHAnsi" w:hAnsiTheme="minorHAnsi"/>
                <w:sz w:val="22"/>
                <w:szCs w:val="22"/>
              </w:rPr>
              <w:lastRenderedPageBreak/>
              <w:t>20</w:t>
            </w:r>
            <w:r w:rsidR="00E804B0" w:rsidRPr="00D6334C">
              <w:rPr>
                <w:rFonts w:asciiTheme="minorHAnsi" w:hAnsiTheme="minorHAnsi"/>
                <w:sz w:val="22"/>
                <w:szCs w:val="22"/>
              </w:rPr>
              <w:t>%</w:t>
            </w:r>
          </w:p>
        </w:tc>
      </w:tr>
      <w:tr w:rsidR="00D6334C" w:rsidRPr="00D6334C" w14:paraId="3E676813" w14:textId="77777777" w:rsidTr="00443554">
        <w:tc>
          <w:tcPr>
            <w:tcW w:w="598" w:type="dxa"/>
            <w:tcBorders>
              <w:right w:val="nil"/>
            </w:tcBorders>
          </w:tcPr>
          <w:p w14:paraId="284C4F21" w14:textId="77777777" w:rsidR="0012209D" w:rsidRPr="00D6334C" w:rsidRDefault="0012209D" w:rsidP="00176A0D">
            <w:pPr>
              <w:pStyle w:val="ListParagraph"/>
              <w:numPr>
                <w:ilvl w:val="0"/>
                <w:numId w:val="6"/>
              </w:numPr>
              <w:spacing w:before="0" w:after="0"/>
              <w:rPr>
                <w:rFonts w:asciiTheme="minorHAnsi" w:hAnsiTheme="minorHAnsi"/>
                <w:sz w:val="22"/>
                <w:szCs w:val="22"/>
              </w:rPr>
            </w:pPr>
          </w:p>
        </w:tc>
        <w:tc>
          <w:tcPr>
            <w:tcW w:w="8895" w:type="dxa"/>
            <w:tcBorders>
              <w:left w:val="nil"/>
            </w:tcBorders>
          </w:tcPr>
          <w:p w14:paraId="1268BE5F" w14:textId="1768D56D" w:rsidR="009D12A1" w:rsidRPr="00C04CB7" w:rsidRDefault="000F7A33" w:rsidP="009D12A1">
            <w:pPr>
              <w:overflowPunct/>
              <w:spacing w:before="0" w:after="0" w:line="244" w:lineRule="exact"/>
              <w:textAlignment w:val="auto"/>
              <w:rPr>
                <w:rFonts w:asciiTheme="minorHAnsi" w:hAnsiTheme="minorHAnsi" w:cstheme="minorHAnsi"/>
                <w:b/>
                <w:bCs/>
                <w:sz w:val="20"/>
              </w:rPr>
            </w:pPr>
            <w:r w:rsidRPr="00C04CB7">
              <w:rPr>
                <w:rFonts w:asciiTheme="minorHAnsi" w:hAnsiTheme="minorHAnsi" w:cstheme="minorHAnsi"/>
                <w:b/>
                <w:bCs/>
                <w:sz w:val="20"/>
              </w:rPr>
              <w:t>Other</w:t>
            </w:r>
          </w:p>
          <w:p w14:paraId="59372B7C" w14:textId="2BD078FC" w:rsidR="009D12A1" w:rsidRPr="00C04CB7" w:rsidRDefault="009D12A1" w:rsidP="00176A0D">
            <w:pPr>
              <w:pStyle w:val="ListParagraph"/>
              <w:numPr>
                <w:ilvl w:val="0"/>
                <w:numId w:val="8"/>
              </w:numPr>
              <w:overflowPunct/>
              <w:spacing w:before="0" w:after="0"/>
              <w:contextualSpacing w:val="0"/>
              <w:textAlignment w:val="auto"/>
              <w:rPr>
                <w:rFonts w:asciiTheme="minorHAnsi" w:hAnsiTheme="minorHAnsi" w:cstheme="minorHAnsi"/>
                <w:sz w:val="20"/>
              </w:rPr>
            </w:pPr>
            <w:r w:rsidRPr="00C04CB7">
              <w:rPr>
                <w:rFonts w:asciiTheme="minorHAnsi" w:hAnsiTheme="minorHAnsi" w:cstheme="minorHAnsi"/>
                <w:sz w:val="20"/>
              </w:rPr>
              <w:t xml:space="preserve">Ensure information provided is current and accurate, working with colleagues across the University or with external contacts, and apply thorough understanding of the student lifecycle and academic regulations. </w:t>
            </w:r>
          </w:p>
          <w:p w14:paraId="0488B3D7" w14:textId="2E9937CA" w:rsidR="009D12A1" w:rsidRPr="00C04CB7" w:rsidRDefault="009D12A1" w:rsidP="00176A0D">
            <w:pPr>
              <w:pStyle w:val="ListParagraph"/>
              <w:numPr>
                <w:ilvl w:val="0"/>
                <w:numId w:val="8"/>
              </w:numPr>
              <w:overflowPunct/>
              <w:spacing w:before="0" w:after="0"/>
              <w:contextualSpacing w:val="0"/>
              <w:textAlignment w:val="auto"/>
              <w:rPr>
                <w:rFonts w:asciiTheme="minorHAnsi" w:hAnsiTheme="minorHAnsi" w:cstheme="minorHAnsi"/>
                <w:sz w:val="20"/>
              </w:rPr>
            </w:pPr>
            <w:r w:rsidRPr="00C04CB7">
              <w:rPr>
                <w:rFonts w:asciiTheme="minorHAnsi" w:hAnsiTheme="minorHAnsi" w:cstheme="minorHAnsi"/>
                <w:sz w:val="20"/>
              </w:rPr>
              <w:t xml:space="preserve">Ensure personal updated knowledge on current compliance issues, regulatory changes and sector best practice </w:t>
            </w:r>
          </w:p>
          <w:p w14:paraId="677219D5" w14:textId="4D329AD4" w:rsidR="00384BF5" w:rsidRPr="00C04CB7" w:rsidRDefault="009D12A1" w:rsidP="00B639BB">
            <w:pPr>
              <w:pStyle w:val="ListParagraph"/>
              <w:numPr>
                <w:ilvl w:val="0"/>
                <w:numId w:val="8"/>
              </w:numPr>
              <w:overflowPunct/>
              <w:spacing w:before="0" w:after="0"/>
              <w:contextualSpacing w:val="0"/>
              <w:textAlignment w:val="auto"/>
              <w:rPr>
                <w:rFonts w:asciiTheme="minorHAnsi" w:hAnsiTheme="minorHAnsi" w:cstheme="minorHAnsi"/>
                <w:sz w:val="20"/>
              </w:rPr>
            </w:pPr>
            <w:r w:rsidRPr="00C04CB7">
              <w:rPr>
                <w:rFonts w:asciiTheme="minorHAnsi" w:hAnsiTheme="minorHAnsi" w:cstheme="minorHAnsi"/>
                <w:sz w:val="20"/>
              </w:rPr>
              <w:t>Any other responsibilities as allocated by the line manager following consultation with the post holder.</w:t>
            </w:r>
          </w:p>
        </w:tc>
        <w:tc>
          <w:tcPr>
            <w:tcW w:w="992" w:type="dxa"/>
          </w:tcPr>
          <w:p w14:paraId="1F55ECBA" w14:textId="74C286DA" w:rsidR="0012209D" w:rsidRPr="00D6334C" w:rsidRDefault="009D12A1" w:rsidP="00F907DF">
            <w:pPr>
              <w:spacing w:before="0" w:after="0"/>
              <w:rPr>
                <w:rFonts w:asciiTheme="minorHAnsi" w:hAnsiTheme="minorHAnsi"/>
                <w:sz w:val="22"/>
                <w:szCs w:val="22"/>
              </w:rPr>
            </w:pPr>
            <w:r w:rsidRPr="00D6334C">
              <w:rPr>
                <w:rFonts w:asciiTheme="minorHAnsi" w:hAnsiTheme="minorHAnsi"/>
                <w:sz w:val="22"/>
                <w:szCs w:val="22"/>
              </w:rPr>
              <w:t>10%</w:t>
            </w:r>
          </w:p>
        </w:tc>
      </w:tr>
    </w:tbl>
    <w:p w14:paraId="201065D7" w14:textId="77777777" w:rsidR="0012209D" w:rsidRPr="00274F4A" w:rsidRDefault="0012209D" w:rsidP="006168AC">
      <w:pPr>
        <w:spacing w:before="0" w:after="0"/>
        <w:rPr>
          <w:rFonts w:asciiTheme="minorHAnsi" w:hAnsiTheme="minorHAnsi"/>
          <w:sz w:val="22"/>
          <w:szCs w:val="22"/>
        </w:rPr>
      </w:pPr>
    </w:p>
    <w:tbl>
      <w:tblPr>
        <w:tblStyle w:val="SUTable"/>
        <w:tblW w:w="10485" w:type="dxa"/>
        <w:tblLook w:val="04A0" w:firstRow="1" w:lastRow="0" w:firstColumn="1" w:lastColumn="0" w:noHBand="0" w:noVBand="1"/>
      </w:tblPr>
      <w:tblGrid>
        <w:gridCol w:w="10485"/>
      </w:tblGrid>
      <w:tr w:rsidR="00176A0D" w:rsidRPr="00176A0D" w14:paraId="25CBAE92" w14:textId="77777777" w:rsidTr="003E47C2">
        <w:trPr>
          <w:tblHeader/>
        </w:trPr>
        <w:tc>
          <w:tcPr>
            <w:tcW w:w="10485" w:type="dxa"/>
            <w:shd w:val="clear" w:color="auto" w:fill="D9D9D9" w:themeFill="background1" w:themeFillShade="D9"/>
          </w:tcPr>
          <w:p w14:paraId="50FD7058" w14:textId="77777777" w:rsidR="00176A0D" w:rsidRPr="00176A0D" w:rsidRDefault="00176A0D" w:rsidP="00573D01">
            <w:pPr>
              <w:rPr>
                <w:rFonts w:ascii="Calibri" w:hAnsi="Calibri"/>
                <w:sz w:val="20"/>
              </w:rPr>
            </w:pPr>
            <w:r w:rsidRPr="00176A0D">
              <w:rPr>
                <w:rFonts w:ascii="Calibri" w:hAnsi="Calibri"/>
                <w:sz w:val="20"/>
              </w:rPr>
              <w:t>Internal and external relationships</w:t>
            </w:r>
          </w:p>
        </w:tc>
      </w:tr>
      <w:tr w:rsidR="00176A0D" w:rsidRPr="00176A0D" w14:paraId="1512AD54" w14:textId="77777777" w:rsidTr="003E47C2">
        <w:trPr>
          <w:trHeight w:val="1134"/>
        </w:trPr>
        <w:tc>
          <w:tcPr>
            <w:tcW w:w="10485" w:type="dxa"/>
          </w:tcPr>
          <w:p w14:paraId="11F4DF46" w14:textId="70F3F9AE" w:rsidR="00176A0D" w:rsidRDefault="00176A0D" w:rsidP="00B639BB">
            <w:pPr>
              <w:numPr>
                <w:ilvl w:val="0"/>
                <w:numId w:val="17"/>
              </w:numPr>
              <w:spacing w:before="0" w:after="0"/>
              <w:ind w:left="360"/>
              <w:rPr>
                <w:rFonts w:ascii="Calibri" w:hAnsi="Calibri"/>
                <w:sz w:val="20"/>
              </w:rPr>
            </w:pPr>
            <w:r w:rsidRPr="00176A0D">
              <w:rPr>
                <w:rFonts w:ascii="Calibri" w:hAnsi="Calibri"/>
                <w:sz w:val="20"/>
              </w:rPr>
              <w:t>Senior Tutors and Personal Academic Tutors</w:t>
            </w:r>
          </w:p>
          <w:p w14:paraId="5ABE7CDF" w14:textId="53D39E0F" w:rsidR="00AC25B5" w:rsidRPr="00176A0D" w:rsidRDefault="00AC25B5" w:rsidP="00B639BB">
            <w:pPr>
              <w:numPr>
                <w:ilvl w:val="0"/>
                <w:numId w:val="17"/>
              </w:numPr>
              <w:spacing w:before="0" w:after="0"/>
              <w:ind w:left="360"/>
              <w:rPr>
                <w:rFonts w:ascii="Calibri" w:hAnsi="Calibri"/>
                <w:sz w:val="20"/>
              </w:rPr>
            </w:pPr>
            <w:r>
              <w:rPr>
                <w:rFonts w:ascii="Calibri" w:hAnsi="Calibri"/>
                <w:sz w:val="20"/>
              </w:rPr>
              <w:t>Course Leaders</w:t>
            </w:r>
          </w:p>
          <w:p w14:paraId="7A2637CC" w14:textId="77777777" w:rsidR="00176A0D" w:rsidRPr="00176A0D" w:rsidRDefault="00176A0D" w:rsidP="00B639BB">
            <w:pPr>
              <w:numPr>
                <w:ilvl w:val="0"/>
                <w:numId w:val="17"/>
              </w:numPr>
              <w:spacing w:before="0" w:after="0"/>
              <w:ind w:left="360"/>
              <w:rPr>
                <w:rFonts w:ascii="Calibri" w:hAnsi="Calibri"/>
                <w:sz w:val="20"/>
              </w:rPr>
            </w:pPr>
            <w:r w:rsidRPr="00176A0D">
              <w:rPr>
                <w:rFonts w:ascii="Calibri" w:hAnsi="Calibri"/>
                <w:sz w:val="20"/>
              </w:rPr>
              <w:t>Student Advisers</w:t>
            </w:r>
          </w:p>
          <w:p w14:paraId="2737963B" w14:textId="77777777" w:rsidR="00176A0D" w:rsidRPr="00176A0D" w:rsidRDefault="00176A0D" w:rsidP="00B639BB">
            <w:pPr>
              <w:numPr>
                <w:ilvl w:val="0"/>
                <w:numId w:val="17"/>
              </w:numPr>
              <w:spacing w:before="0" w:after="0"/>
              <w:ind w:left="360"/>
              <w:rPr>
                <w:rFonts w:ascii="Calibri" w:hAnsi="Calibri"/>
                <w:sz w:val="20"/>
              </w:rPr>
            </w:pPr>
            <w:r w:rsidRPr="00176A0D">
              <w:rPr>
                <w:rFonts w:ascii="Calibri" w:hAnsi="Calibri"/>
                <w:sz w:val="20"/>
              </w:rPr>
              <w:t>Deputy Heads of School (Education)</w:t>
            </w:r>
          </w:p>
          <w:p w14:paraId="1A8B187F" w14:textId="12411740" w:rsidR="00176A0D" w:rsidRPr="00176A0D" w:rsidRDefault="00176A0D" w:rsidP="00B639BB">
            <w:pPr>
              <w:numPr>
                <w:ilvl w:val="0"/>
                <w:numId w:val="17"/>
              </w:numPr>
              <w:spacing w:before="0" w:after="0"/>
              <w:ind w:left="360"/>
              <w:rPr>
                <w:rFonts w:ascii="Calibri" w:hAnsi="Calibri"/>
                <w:sz w:val="20"/>
              </w:rPr>
            </w:pPr>
            <w:r w:rsidRPr="00176A0D">
              <w:rPr>
                <w:rFonts w:ascii="Calibri" w:hAnsi="Calibri"/>
                <w:sz w:val="20"/>
              </w:rPr>
              <w:t xml:space="preserve">School academic leads for teaching and curriculum </w:t>
            </w:r>
          </w:p>
          <w:p w14:paraId="6537896A" w14:textId="77777777" w:rsidR="00176A0D" w:rsidRPr="00176A0D" w:rsidRDefault="00176A0D" w:rsidP="00B639BB">
            <w:pPr>
              <w:numPr>
                <w:ilvl w:val="0"/>
                <w:numId w:val="17"/>
              </w:numPr>
              <w:spacing w:before="0" w:after="0"/>
              <w:ind w:left="360"/>
              <w:rPr>
                <w:rFonts w:ascii="Calibri" w:hAnsi="Calibri"/>
                <w:sz w:val="20"/>
              </w:rPr>
            </w:pPr>
            <w:r w:rsidRPr="00176A0D">
              <w:rPr>
                <w:rFonts w:ascii="Calibri" w:hAnsi="Calibri"/>
                <w:sz w:val="20"/>
              </w:rPr>
              <w:t xml:space="preserve">Academic and MSA Staff in the Faculty with responsibility for administration, assessment and curriculum </w:t>
            </w:r>
          </w:p>
          <w:p w14:paraId="1E9F9A13" w14:textId="77777777" w:rsidR="00176A0D" w:rsidRPr="00176A0D" w:rsidRDefault="00176A0D" w:rsidP="00B639BB">
            <w:pPr>
              <w:numPr>
                <w:ilvl w:val="0"/>
                <w:numId w:val="17"/>
              </w:numPr>
              <w:spacing w:before="0" w:after="0"/>
              <w:ind w:left="360"/>
              <w:rPr>
                <w:rFonts w:ascii="Calibri" w:hAnsi="Calibri"/>
                <w:i/>
                <w:iCs/>
                <w:sz w:val="20"/>
              </w:rPr>
            </w:pPr>
            <w:r w:rsidRPr="00176A0D">
              <w:rPr>
                <w:rFonts w:ascii="Calibri" w:hAnsi="Calibri"/>
                <w:sz w:val="20"/>
              </w:rPr>
              <w:t>Teams within SES and other Professional Services especially the Faculty Operating Service</w:t>
            </w:r>
          </w:p>
          <w:p w14:paraId="6BE69A53" w14:textId="33A35071" w:rsidR="00176A0D" w:rsidRPr="00176A0D" w:rsidRDefault="00176A0D" w:rsidP="00B639BB">
            <w:pPr>
              <w:numPr>
                <w:ilvl w:val="0"/>
                <w:numId w:val="17"/>
              </w:numPr>
              <w:spacing w:before="0" w:after="0"/>
              <w:ind w:left="360"/>
              <w:rPr>
                <w:rFonts w:ascii="Calibri" w:hAnsi="Calibri"/>
                <w:sz w:val="20"/>
              </w:rPr>
            </w:pPr>
            <w:r w:rsidRPr="00176A0D">
              <w:rPr>
                <w:rFonts w:ascii="Calibri" w:hAnsi="Calibri"/>
                <w:sz w:val="20"/>
              </w:rPr>
              <w:t>Students and student representatives (</w:t>
            </w:r>
            <w:proofErr w:type="spellStart"/>
            <w:r w:rsidRPr="00176A0D">
              <w:rPr>
                <w:rFonts w:ascii="Calibri" w:hAnsi="Calibri"/>
                <w:sz w:val="20"/>
              </w:rPr>
              <w:t>eg</w:t>
            </w:r>
            <w:proofErr w:type="spellEnd"/>
            <w:r w:rsidRPr="00176A0D">
              <w:rPr>
                <w:rFonts w:ascii="Calibri" w:hAnsi="Calibri"/>
                <w:sz w:val="20"/>
              </w:rPr>
              <w:t xml:space="preserve"> Student-Staff liaison committees)</w:t>
            </w:r>
          </w:p>
          <w:p w14:paraId="08BB50AD" w14:textId="77777777" w:rsidR="00176A0D" w:rsidRPr="00176A0D" w:rsidRDefault="00176A0D" w:rsidP="00B639BB">
            <w:pPr>
              <w:numPr>
                <w:ilvl w:val="0"/>
                <w:numId w:val="16"/>
              </w:numPr>
              <w:tabs>
                <w:tab w:val="left" w:pos="0"/>
              </w:tabs>
              <w:suppressAutoHyphens/>
              <w:spacing w:before="0" w:after="0"/>
              <w:ind w:left="360"/>
              <w:jc w:val="both"/>
              <w:rPr>
                <w:rFonts w:ascii="Calibri" w:hAnsi="Calibri"/>
                <w:sz w:val="20"/>
              </w:rPr>
            </w:pPr>
            <w:r w:rsidRPr="00176A0D">
              <w:rPr>
                <w:rFonts w:ascii="Calibri" w:hAnsi="Calibri"/>
                <w:sz w:val="20"/>
              </w:rPr>
              <w:t>Groups of temporary staff during peak periods</w:t>
            </w:r>
          </w:p>
        </w:tc>
      </w:tr>
      <w:tr w:rsidR="00176A0D" w:rsidRPr="00176A0D" w14:paraId="1F9AB96B" w14:textId="77777777" w:rsidTr="003E47C2">
        <w:trPr>
          <w:tblHeader/>
        </w:trPr>
        <w:tc>
          <w:tcPr>
            <w:tcW w:w="10485" w:type="dxa"/>
            <w:shd w:val="clear" w:color="auto" w:fill="D9D9D9" w:themeFill="background1" w:themeFillShade="D9"/>
          </w:tcPr>
          <w:p w14:paraId="08903700" w14:textId="77777777" w:rsidR="00176A0D" w:rsidRPr="00176A0D" w:rsidRDefault="00176A0D" w:rsidP="00573D01">
            <w:pPr>
              <w:jc w:val="both"/>
              <w:rPr>
                <w:rFonts w:ascii="Calibri" w:hAnsi="Calibri"/>
                <w:sz w:val="20"/>
              </w:rPr>
            </w:pPr>
            <w:bookmarkStart w:id="0" w:name="_Hlk103093361"/>
            <w:r w:rsidRPr="00176A0D">
              <w:rPr>
                <w:rFonts w:ascii="Calibri" w:hAnsi="Calibri"/>
                <w:sz w:val="20"/>
              </w:rPr>
              <w:t>Special Requirements</w:t>
            </w:r>
          </w:p>
        </w:tc>
      </w:tr>
      <w:tr w:rsidR="00176A0D" w:rsidRPr="00176A0D" w14:paraId="3495B196" w14:textId="77777777" w:rsidTr="003E47C2">
        <w:trPr>
          <w:trHeight w:val="589"/>
        </w:trPr>
        <w:tc>
          <w:tcPr>
            <w:tcW w:w="10485" w:type="dxa"/>
          </w:tcPr>
          <w:p w14:paraId="0DC7FD1D" w14:textId="77777777" w:rsidR="00176A0D" w:rsidRPr="00176A0D" w:rsidRDefault="00176A0D" w:rsidP="00176A0D">
            <w:pPr>
              <w:numPr>
                <w:ilvl w:val="0"/>
                <w:numId w:val="18"/>
              </w:numPr>
              <w:spacing w:before="0" w:after="0"/>
              <w:rPr>
                <w:rFonts w:ascii="Calibri" w:hAnsi="Calibri"/>
                <w:sz w:val="20"/>
              </w:rPr>
            </w:pPr>
            <w:r w:rsidRPr="00176A0D">
              <w:rPr>
                <w:rFonts w:ascii="Calibri" w:hAnsi="Calibri"/>
                <w:sz w:val="20"/>
              </w:rPr>
              <w:t xml:space="preserve">Commitment to the integrity and confidentiality of all relevant data and processes </w:t>
            </w:r>
          </w:p>
          <w:p w14:paraId="4C4600B3" w14:textId="77777777" w:rsidR="00176A0D" w:rsidRPr="00176A0D" w:rsidRDefault="00176A0D" w:rsidP="00176A0D">
            <w:pPr>
              <w:numPr>
                <w:ilvl w:val="0"/>
                <w:numId w:val="18"/>
              </w:numPr>
              <w:spacing w:before="0" w:after="0"/>
              <w:rPr>
                <w:rFonts w:ascii="Calibri" w:hAnsi="Calibri"/>
                <w:sz w:val="20"/>
              </w:rPr>
            </w:pPr>
            <w:r w:rsidRPr="00176A0D">
              <w:rPr>
                <w:rFonts w:ascii="Calibri" w:hAnsi="Calibri"/>
                <w:sz w:val="20"/>
              </w:rPr>
              <w:t>Flexibility to take leave outside peak times in negotiation with the Manager/Team Leader</w:t>
            </w:r>
          </w:p>
        </w:tc>
      </w:tr>
      <w:bookmarkEnd w:id="0"/>
    </w:tbl>
    <w:p w14:paraId="19318DB0" w14:textId="77777777" w:rsidR="00443554" w:rsidRDefault="00443554" w:rsidP="0012209D">
      <w:pPr>
        <w:rPr>
          <w:b/>
          <w:bCs/>
          <w:sz w:val="22"/>
          <w:szCs w:val="24"/>
        </w:rPr>
      </w:pPr>
    </w:p>
    <w:p w14:paraId="5990BD18" w14:textId="77777777" w:rsidR="00443554" w:rsidRDefault="00443554">
      <w:pPr>
        <w:overflowPunct/>
        <w:autoSpaceDE/>
        <w:autoSpaceDN/>
        <w:adjustRightInd/>
        <w:spacing w:before="0" w:after="0"/>
        <w:textAlignment w:val="auto"/>
        <w:rPr>
          <w:b/>
          <w:bCs/>
          <w:sz w:val="22"/>
          <w:szCs w:val="24"/>
        </w:rPr>
      </w:pPr>
      <w:r>
        <w:rPr>
          <w:b/>
          <w:bCs/>
          <w:sz w:val="22"/>
          <w:szCs w:val="24"/>
        </w:rPr>
        <w:br w:type="page"/>
      </w:r>
    </w:p>
    <w:p w14:paraId="0B56CE9B" w14:textId="6706F6E5" w:rsidR="00013C10" w:rsidRPr="00274F4A" w:rsidRDefault="00013C10" w:rsidP="0012209D">
      <w:pPr>
        <w:rPr>
          <w:b/>
          <w:bCs/>
          <w:sz w:val="22"/>
          <w:szCs w:val="24"/>
        </w:rPr>
      </w:pPr>
      <w:r w:rsidRPr="00274F4A">
        <w:rPr>
          <w:b/>
          <w:bCs/>
          <w:sz w:val="22"/>
          <w:szCs w:val="24"/>
        </w:rPr>
        <w:lastRenderedPageBreak/>
        <w:t>PERSON SPECIFICATION</w:t>
      </w:r>
      <w:r w:rsidR="00502E37">
        <w:rPr>
          <w:b/>
          <w:bCs/>
          <w:sz w:val="22"/>
          <w:szCs w:val="24"/>
        </w:rPr>
        <w:t xml:space="preserve"> (L3)</w:t>
      </w:r>
    </w:p>
    <w:tbl>
      <w:tblPr>
        <w:tblStyle w:val="SUTable"/>
        <w:tblW w:w="10485" w:type="dxa"/>
        <w:tblLook w:val="04A0" w:firstRow="1" w:lastRow="0" w:firstColumn="1" w:lastColumn="0" w:noHBand="0" w:noVBand="1"/>
      </w:tblPr>
      <w:tblGrid>
        <w:gridCol w:w="1589"/>
        <w:gridCol w:w="5777"/>
        <w:gridCol w:w="3119"/>
      </w:tblGrid>
      <w:tr w:rsidR="00C04CB7" w:rsidRPr="00C04CB7" w14:paraId="4C35BFFE" w14:textId="77777777" w:rsidTr="003E47C2">
        <w:tc>
          <w:tcPr>
            <w:tcW w:w="1589" w:type="dxa"/>
            <w:shd w:val="clear" w:color="auto" w:fill="D9D9D9" w:themeFill="background1" w:themeFillShade="D9"/>
            <w:vAlign w:val="center"/>
          </w:tcPr>
          <w:p w14:paraId="1C40C91B" w14:textId="77777777" w:rsidR="00C04CB7" w:rsidRPr="00C04CB7" w:rsidRDefault="00C04CB7" w:rsidP="006168AC">
            <w:pPr>
              <w:spacing w:before="0" w:after="0"/>
              <w:rPr>
                <w:rFonts w:asciiTheme="minorHAnsi" w:hAnsiTheme="minorHAnsi" w:cstheme="minorHAnsi"/>
                <w:bCs/>
                <w:sz w:val="20"/>
              </w:rPr>
            </w:pPr>
            <w:r w:rsidRPr="00C04CB7">
              <w:rPr>
                <w:rFonts w:asciiTheme="minorHAnsi" w:hAnsiTheme="minorHAnsi" w:cstheme="minorHAnsi"/>
                <w:bCs/>
                <w:sz w:val="20"/>
              </w:rPr>
              <w:t>Criteria</w:t>
            </w:r>
          </w:p>
        </w:tc>
        <w:tc>
          <w:tcPr>
            <w:tcW w:w="5777" w:type="dxa"/>
            <w:shd w:val="clear" w:color="auto" w:fill="D9D9D9" w:themeFill="background1" w:themeFillShade="D9"/>
            <w:vAlign w:val="center"/>
          </w:tcPr>
          <w:p w14:paraId="7C6FDE82" w14:textId="77777777" w:rsidR="00C04CB7" w:rsidRPr="00C04CB7" w:rsidRDefault="00C04CB7" w:rsidP="006168AC">
            <w:pPr>
              <w:spacing w:before="0" w:after="0"/>
              <w:rPr>
                <w:rFonts w:asciiTheme="minorHAnsi" w:hAnsiTheme="minorHAnsi" w:cstheme="minorHAnsi"/>
                <w:bCs/>
                <w:sz w:val="20"/>
              </w:rPr>
            </w:pPr>
            <w:r w:rsidRPr="00C04CB7">
              <w:rPr>
                <w:rFonts w:asciiTheme="minorHAnsi" w:hAnsiTheme="minorHAnsi" w:cstheme="minorHAnsi"/>
                <w:bCs/>
                <w:sz w:val="20"/>
              </w:rPr>
              <w:t>Essential</w:t>
            </w:r>
          </w:p>
        </w:tc>
        <w:tc>
          <w:tcPr>
            <w:tcW w:w="3119" w:type="dxa"/>
            <w:shd w:val="clear" w:color="auto" w:fill="D9D9D9" w:themeFill="background1" w:themeFillShade="D9"/>
            <w:vAlign w:val="center"/>
          </w:tcPr>
          <w:p w14:paraId="6AB808ED" w14:textId="77777777" w:rsidR="00C04CB7" w:rsidRPr="00C04CB7" w:rsidRDefault="00C04CB7" w:rsidP="006168AC">
            <w:pPr>
              <w:spacing w:before="0" w:after="0"/>
              <w:rPr>
                <w:rFonts w:asciiTheme="minorHAnsi" w:hAnsiTheme="minorHAnsi" w:cstheme="minorHAnsi"/>
                <w:bCs/>
                <w:sz w:val="20"/>
              </w:rPr>
            </w:pPr>
            <w:r w:rsidRPr="00C04CB7">
              <w:rPr>
                <w:rFonts w:asciiTheme="minorHAnsi" w:hAnsiTheme="minorHAnsi" w:cstheme="minorHAnsi"/>
                <w:bCs/>
                <w:sz w:val="20"/>
              </w:rPr>
              <w:t>Desirable</w:t>
            </w:r>
          </w:p>
        </w:tc>
      </w:tr>
      <w:tr w:rsidR="00C04CB7" w:rsidRPr="00C04CB7" w14:paraId="51634B0B" w14:textId="77777777" w:rsidTr="003E47C2">
        <w:tc>
          <w:tcPr>
            <w:tcW w:w="1589" w:type="dxa"/>
          </w:tcPr>
          <w:p w14:paraId="45136072" w14:textId="7E64F6BE" w:rsidR="00C04CB7" w:rsidRPr="00C04CB7" w:rsidRDefault="00C04CB7" w:rsidP="009D12A1">
            <w:pPr>
              <w:spacing w:before="0" w:after="0"/>
              <w:rPr>
                <w:rFonts w:asciiTheme="minorHAnsi" w:hAnsiTheme="minorHAnsi" w:cstheme="minorHAnsi"/>
                <w:bCs/>
                <w:sz w:val="20"/>
              </w:rPr>
            </w:pPr>
            <w:r w:rsidRPr="00C04CB7">
              <w:rPr>
                <w:rFonts w:asciiTheme="minorHAnsi" w:hAnsiTheme="minorHAnsi" w:cstheme="minorHAnsi"/>
                <w:bCs/>
                <w:sz w:val="20"/>
              </w:rPr>
              <w:t>Qualifications, knowledge and experience</w:t>
            </w:r>
          </w:p>
        </w:tc>
        <w:tc>
          <w:tcPr>
            <w:tcW w:w="5777" w:type="dxa"/>
          </w:tcPr>
          <w:p w14:paraId="64BBC248" w14:textId="77777777" w:rsidR="00C04CB7" w:rsidRPr="00C04CB7" w:rsidRDefault="00C04CB7" w:rsidP="00C04CB7">
            <w:pPr>
              <w:pStyle w:val="ListParagraph"/>
              <w:numPr>
                <w:ilvl w:val="0"/>
                <w:numId w:val="9"/>
              </w:numPr>
              <w:spacing w:before="0" w:after="0"/>
              <w:rPr>
                <w:rFonts w:asciiTheme="minorHAnsi" w:hAnsiTheme="minorHAnsi" w:cstheme="minorHAnsi"/>
                <w:bCs/>
                <w:sz w:val="20"/>
              </w:rPr>
            </w:pPr>
            <w:r w:rsidRPr="00C04CB7">
              <w:rPr>
                <w:rFonts w:asciiTheme="minorHAnsi" w:hAnsiTheme="minorHAnsi" w:cstheme="minorHAnsi"/>
                <w:bCs/>
                <w:sz w:val="20"/>
              </w:rPr>
              <w:t>Able to apply a comprehensive understanding of relevant University systems and procedures and procedures, and an awareness of activities in the broader work area.</w:t>
            </w:r>
          </w:p>
          <w:p w14:paraId="121933BA" w14:textId="77777777" w:rsidR="00C04CB7" w:rsidRPr="00C04CB7" w:rsidRDefault="00C04CB7" w:rsidP="00C04CB7">
            <w:pPr>
              <w:pStyle w:val="ListParagraph"/>
              <w:numPr>
                <w:ilvl w:val="0"/>
                <w:numId w:val="9"/>
              </w:numPr>
              <w:spacing w:before="0" w:after="0"/>
              <w:rPr>
                <w:rFonts w:asciiTheme="minorHAnsi" w:hAnsiTheme="minorHAnsi" w:cstheme="minorHAnsi"/>
                <w:bCs/>
                <w:sz w:val="20"/>
              </w:rPr>
            </w:pPr>
            <w:r w:rsidRPr="00C04CB7">
              <w:rPr>
                <w:rFonts w:asciiTheme="minorHAnsi" w:hAnsiTheme="minorHAnsi" w:cstheme="minorHAnsi"/>
                <w:bCs/>
                <w:sz w:val="20"/>
              </w:rPr>
              <w:t xml:space="preserve">Able to accurately analyse and interpret complex quantitative and qualitative data, presenting summary information in a clear and concise format.   </w:t>
            </w:r>
          </w:p>
          <w:p w14:paraId="6AB9E1AB" w14:textId="77777777" w:rsidR="00C04CB7" w:rsidRPr="00C04CB7" w:rsidRDefault="00C04CB7" w:rsidP="00C04CB7">
            <w:pPr>
              <w:pStyle w:val="ListParagraph"/>
              <w:numPr>
                <w:ilvl w:val="0"/>
                <w:numId w:val="9"/>
              </w:numPr>
              <w:spacing w:before="0" w:after="0"/>
              <w:rPr>
                <w:rFonts w:asciiTheme="minorHAnsi" w:hAnsiTheme="minorHAnsi" w:cstheme="minorHAnsi"/>
                <w:bCs/>
                <w:sz w:val="20"/>
              </w:rPr>
            </w:pPr>
            <w:r w:rsidRPr="00C04CB7">
              <w:rPr>
                <w:rFonts w:asciiTheme="minorHAnsi" w:hAnsiTheme="minorHAnsi" w:cstheme="minorHAnsi"/>
                <w:bCs/>
                <w:sz w:val="20"/>
              </w:rPr>
              <w:t>Able to make effective use of standard office computer systems including word-processing and spreadsheets.</w:t>
            </w:r>
          </w:p>
          <w:p w14:paraId="78135753" w14:textId="77777777" w:rsidR="00C04CB7" w:rsidRPr="00C04CB7" w:rsidRDefault="00C04CB7" w:rsidP="00C04CB7">
            <w:pPr>
              <w:pStyle w:val="ListParagraph"/>
              <w:numPr>
                <w:ilvl w:val="0"/>
                <w:numId w:val="9"/>
              </w:numPr>
              <w:spacing w:before="0" w:after="0"/>
              <w:rPr>
                <w:rFonts w:asciiTheme="minorHAnsi" w:hAnsiTheme="minorHAnsi" w:cstheme="minorHAnsi"/>
                <w:bCs/>
                <w:sz w:val="20"/>
              </w:rPr>
            </w:pPr>
            <w:r w:rsidRPr="00C04CB7">
              <w:rPr>
                <w:rFonts w:asciiTheme="minorHAnsi" w:hAnsiTheme="minorHAnsi" w:cstheme="minorHAnsi"/>
                <w:bCs/>
                <w:sz w:val="20"/>
              </w:rPr>
              <w:t>Skill level equivalent to achievement of HNC, A-Level, NVQ3 with proven work experience acquired in relevant roles and job-related training.</w:t>
            </w:r>
          </w:p>
          <w:p w14:paraId="5057D364" w14:textId="32DB02F1" w:rsidR="00C04CB7" w:rsidRPr="00C04CB7" w:rsidRDefault="00C04CB7" w:rsidP="00C04CB7">
            <w:pPr>
              <w:pStyle w:val="ListParagraph"/>
              <w:numPr>
                <w:ilvl w:val="0"/>
                <w:numId w:val="9"/>
              </w:numPr>
              <w:spacing w:before="0" w:after="0"/>
              <w:rPr>
                <w:rFonts w:asciiTheme="minorHAnsi" w:hAnsiTheme="minorHAnsi" w:cstheme="minorHAnsi"/>
                <w:bCs/>
                <w:sz w:val="20"/>
              </w:rPr>
            </w:pPr>
            <w:r w:rsidRPr="00C04CB7">
              <w:rPr>
                <w:rFonts w:asciiTheme="minorHAnsi" w:hAnsiTheme="minorHAnsi" w:cstheme="minorHAnsi"/>
                <w:bCs/>
                <w:sz w:val="20"/>
              </w:rPr>
              <w:t>Demonstrate commitment to maintaining professional knowledge and awareness through continuing personal and professional development</w:t>
            </w:r>
          </w:p>
        </w:tc>
        <w:tc>
          <w:tcPr>
            <w:tcW w:w="3119" w:type="dxa"/>
          </w:tcPr>
          <w:p w14:paraId="5E3C942E" w14:textId="39B9E475" w:rsidR="00C04CB7" w:rsidRPr="00C04CB7" w:rsidRDefault="00C04CB7" w:rsidP="009D12A1">
            <w:pPr>
              <w:spacing w:before="0" w:after="0"/>
              <w:rPr>
                <w:rFonts w:asciiTheme="minorHAnsi" w:hAnsiTheme="minorHAnsi" w:cstheme="minorHAnsi"/>
                <w:bCs/>
                <w:sz w:val="20"/>
              </w:rPr>
            </w:pPr>
            <w:r w:rsidRPr="00C04CB7">
              <w:rPr>
                <w:rFonts w:asciiTheme="minorHAnsi" w:hAnsiTheme="minorHAnsi" w:cstheme="minorHAnsi"/>
                <w:bCs/>
                <w:sz w:val="20"/>
              </w:rPr>
              <w:t>Experience of student operations/administration in a higher education institution</w:t>
            </w:r>
          </w:p>
        </w:tc>
      </w:tr>
      <w:tr w:rsidR="00C04CB7" w:rsidRPr="00C04CB7" w14:paraId="2B96AD96" w14:textId="77777777" w:rsidTr="003E47C2">
        <w:trPr>
          <w:trHeight w:val="1176"/>
        </w:trPr>
        <w:tc>
          <w:tcPr>
            <w:tcW w:w="1589" w:type="dxa"/>
          </w:tcPr>
          <w:p w14:paraId="4F5723E4" w14:textId="77777777" w:rsidR="00C04CB7" w:rsidRPr="00C04CB7" w:rsidRDefault="00C04CB7" w:rsidP="00C04CB7">
            <w:pPr>
              <w:rPr>
                <w:rFonts w:asciiTheme="minorHAnsi" w:hAnsiTheme="minorHAnsi" w:cstheme="minorHAnsi"/>
                <w:bCs/>
                <w:sz w:val="20"/>
              </w:rPr>
            </w:pPr>
            <w:r w:rsidRPr="00C04CB7">
              <w:rPr>
                <w:rFonts w:asciiTheme="minorHAnsi" w:hAnsiTheme="minorHAnsi" w:cstheme="minorHAnsi"/>
                <w:bCs/>
                <w:sz w:val="20"/>
              </w:rPr>
              <w:t xml:space="preserve">Expected Behaviours </w:t>
            </w:r>
          </w:p>
          <w:p w14:paraId="5D08B632" w14:textId="77777777" w:rsidR="00C04CB7" w:rsidRPr="00C04CB7" w:rsidRDefault="00C04CB7" w:rsidP="00C04CB7">
            <w:pPr>
              <w:rPr>
                <w:rFonts w:asciiTheme="minorHAnsi" w:hAnsiTheme="minorHAnsi" w:cstheme="minorHAnsi"/>
                <w:bCs/>
                <w:sz w:val="20"/>
              </w:rPr>
            </w:pPr>
          </w:p>
          <w:p w14:paraId="2C3CA205" w14:textId="77777777" w:rsidR="00C04CB7" w:rsidRPr="00C04CB7" w:rsidRDefault="00C04CB7" w:rsidP="00C04CB7">
            <w:pPr>
              <w:spacing w:before="0" w:after="0"/>
              <w:rPr>
                <w:rFonts w:asciiTheme="minorHAnsi" w:hAnsiTheme="minorHAnsi" w:cstheme="minorHAnsi"/>
                <w:bCs/>
                <w:sz w:val="20"/>
              </w:rPr>
            </w:pPr>
          </w:p>
        </w:tc>
        <w:tc>
          <w:tcPr>
            <w:tcW w:w="5777" w:type="dxa"/>
          </w:tcPr>
          <w:p w14:paraId="3DBDF31E" w14:textId="77777777" w:rsidR="00C04CB7" w:rsidRPr="00C04CB7" w:rsidRDefault="00C04CB7" w:rsidP="008470D3">
            <w:pPr>
              <w:pStyle w:val="ListParagraph"/>
              <w:numPr>
                <w:ilvl w:val="0"/>
                <w:numId w:val="21"/>
              </w:numPr>
              <w:spacing w:before="0" w:after="0"/>
              <w:ind w:left="357" w:hanging="357"/>
              <w:rPr>
                <w:rFonts w:asciiTheme="minorHAnsi" w:hAnsiTheme="minorHAnsi" w:cstheme="minorHAnsi"/>
                <w:bCs/>
                <w:sz w:val="20"/>
              </w:rPr>
            </w:pPr>
            <w:r w:rsidRPr="00C04CB7">
              <w:rPr>
                <w:rFonts w:asciiTheme="minorHAnsi" w:hAnsiTheme="minorHAnsi" w:cstheme="minorHAnsi"/>
                <w:bCs/>
                <w:sz w:val="20"/>
              </w:rPr>
              <w:t xml:space="preserve">Able to apply and actively promote equality, diversity and inclusion principles to the responsibilities of the role. </w:t>
            </w:r>
          </w:p>
          <w:p w14:paraId="2D2055FC" w14:textId="6EF49D6E" w:rsidR="00C04CB7" w:rsidRPr="00C04CB7" w:rsidRDefault="008470D3" w:rsidP="008470D3">
            <w:pPr>
              <w:pStyle w:val="ListParagraph"/>
              <w:numPr>
                <w:ilvl w:val="0"/>
                <w:numId w:val="14"/>
              </w:numPr>
              <w:spacing w:before="0" w:after="0"/>
              <w:ind w:left="357" w:hanging="357"/>
              <w:rPr>
                <w:rFonts w:asciiTheme="minorHAnsi" w:hAnsiTheme="minorHAnsi" w:cstheme="minorHAnsi"/>
                <w:bCs/>
                <w:sz w:val="20"/>
              </w:rPr>
            </w:pPr>
            <w:r>
              <w:rPr>
                <w:rFonts w:asciiTheme="minorHAnsi" w:hAnsiTheme="minorHAnsi" w:cstheme="minorHAnsi"/>
                <w:bCs/>
                <w:sz w:val="20"/>
              </w:rPr>
              <w:t>M</w:t>
            </w:r>
            <w:r w:rsidR="00C04CB7" w:rsidRPr="00C04CB7">
              <w:rPr>
                <w:rFonts w:asciiTheme="minorHAnsi" w:hAnsiTheme="minorHAnsi" w:cstheme="minorHAnsi"/>
                <w:bCs/>
                <w:sz w:val="20"/>
              </w:rPr>
              <w:t>odel the</w:t>
            </w:r>
            <w:r w:rsidR="00C04CB7" w:rsidRPr="00C04CB7">
              <w:rPr>
                <w:rFonts w:asciiTheme="minorHAnsi" w:hAnsiTheme="minorHAnsi" w:cstheme="minorHAnsi"/>
                <w:bCs/>
                <w:color w:val="FF0000"/>
                <w:sz w:val="20"/>
              </w:rPr>
              <w:t xml:space="preserve"> </w:t>
            </w:r>
            <w:r w:rsidR="00C04CB7" w:rsidRPr="00C04CB7">
              <w:rPr>
                <w:rFonts w:asciiTheme="minorHAnsi" w:hAnsiTheme="minorHAnsi" w:cstheme="minorHAnsi"/>
                <w:bCs/>
                <w:sz w:val="20"/>
              </w:rPr>
              <w:t xml:space="preserve">Southampton Behaviours and work with the management team to embed them as a way of working within the </w:t>
            </w:r>
            <w:r>
              <w:rPr>
                <w:rFonts w:asciiTheme="minorHAnsi" w:hAnsiTheme="minorHAnsi" w:cstheme="minorHAnsi"/>
                <w:bCs/>
                <w:sz w:val="20"/>
              </w:rPr>
              <w:t>S</w:t>
            </w:r>
            <w:r w:rsidR="00C04CB7" w:rsidRPr="00C04CB7">
              <w:rPr>
                <w:rFonts w:asciiTheme="minorHAnsi" w:hAnsiTheme="minorHAnsi" w:cstheme="minorHAnsi"/>
                <w:bCs/>
                <w:sz w:val="20"/>
              </w:rPr>
              <w:t>chool</w:t>
            </w:r>
            <w:r>
              <w:rPr>
                <w:rFonts w:asciiTheme="minorHAnsi" w:hAnsiTheme="minorHAnsi" w:cstheme="minorHAnsi"/>
                <w:bCs/>
                <w:sz w:val="20"/>
              </w:rPr>
              <w:t>.</w:t>
            </w:r>
            <w:r w:rsidR="00C04CB7" w:rsidRPr="00C04CB7">
              <w:rPr>
                <w:rFonts w:asciiTheme="minorHAnsi" w:hAnsiTheme="minorHAnsi" w:cstheme="minorHAnsi"/>
                <w:bCs/>
                <w:sz w:val="20"/>
              </w:rPr>
              <w:t xml:space="preserve"> </w:t>
            </w:r>
          </w:p>
        </w:tc>
        <w:tc>
          <w:tcPr>
            <w:tcW w:w="3119" w:type="dxa"/>
          </w:tcPr>
          <w:p w14:paraId="4C8F78EA" w14:textId="77777777" w:rsidR="00C04CB7" w:rsidRPr="00C04CB7" w:rsidRDefault="00C04CB7" w:rsidP="00C04CB7">
            <w:pPr>
              <w:spacing w:before="0" w:after="0"/>
              <w:rPr>
                <w:rFonts w:asciiTheme="minorHAnsi" w:hAnsiTheme="minorHAnsi" w:cstheme="minorHAnsi"/>
                <w:bCs/>
                <w:sz w:val="20"/>
              </w:rPr>
            </w:pPr>
          </w:p>
        </w:tc>
      </w:tr>
      <w:tr w:rsidR="00C04CB7" w:rsidRPr="00C04CB7" w14:paraId="62617C26" w14:textId="77777777" w:rsidTr="003E47C2">
        <w:tc>
          <w:tcPr>
            <w:tcW w:w="1589" w:type="dxa"/>
          </w:tcPr>
          <w:p w14:paraId="27FE85A3" w14:textId="6EF697BB" w:rsidR="00C04CB7" w:rsidRPr="00C04CB7" w:rsidRDefault="00C04CB7" w:rsidP="00C04CB7">
            <w:pPr>
              <w:spacing w:before="0" w:after="0"/>
              <w:rPr>
                <w:rFonts w:asciiTheme="minorHAnsi" w:hAnsiTheme="minorHAnsi" w:cstheme="minorHAnsi"/>
                <w:bCs/>
                <w:sz w:val="20"/>
              </w:rPr>
            </w:pPr>
            <w:r w:rsidRPr="00C04CB7">
              <w:rPr>
                <w:rFonts w:asciiTheme="minorHAnsi" w:hAnsiTheme="minorHAnsi" w:cstheme="minorHAnsi"/>
                <w:bCs/>
                <w:sz w:val="20"/>
              </w:rPr>
              <w:t>Management and teamwork</w:t>
            </w:r>
          </w:p>
        </w:tc>
        <w:tc>
          <w:tcPr>
            <w:tcW w:w="5777" w:type="dxa"/>
          </w:tcPr>
          <w:p w14:paraId="0527DFB7" w14:textId="77777777" w:rsidR="00C04CB7" w:rsidRPr="00C04CB7" w:rsidRDefault="00C04CB7" w:rsidP="008470D3">
            <w:pPr>
              <w:pStyle w:val="ListParagraph"/>
              <w:numPr>
                <w:ilvl w:val="0"/>
                <w:numId w:val="14"/>
              </w:numPr>
              <w:spacing w:before="0" w:after="0"/>
              <w:ind w:left="357" w:hanging="357"/>
              <w:rPr>
                <w:rFonts w:asciiTheme="minorHAnsi" w:hAnsiTheme="minorHAnsi" w:cstheme="minorHAnsi"/>
                <w:bCs/>
                <w:sz w:val="20"/>
              </w:rPr>
            </w:pPr>
            <w:r w:rsidRPr="00C04CB7">
              <w:rPr>
                <w:rFonts w:asciiTheme="minorHAnsi" w:hAnsiTheme="minorHAnsi" w:cstheme="minorHAnsi"/>
                <w:bCs/>
                <w:sz w:val="20"/>
              </w:rPr>
              <w:t>Able to solicit ideas and opinions to help form specific work plans.</w:t>
            </w:r>
          </w:p>
          <w:p w14:paraId="65BE2FD8" w14:textId="77777777" w:rsidR="00C04CB7" w:rsidRPr="00C04CB7" w:rsidRDefault="00C04CB7" w:rsidP="008470D3">
            <w:pPr>
              <w:pStyle w:val="ListParagraph"/>
              <w:numPr>
                <w:ilvl w:val="0"/>
                <w:numId w:val="14"/>
              </w:numPr>
              <w:spacing w:before="0" w:after="0"/>
              <w:ind w:left="357" w:hanging="357"/>
              <w:rPr>
                <w:rFonts w:asciiTheme="minorHAnsi" w:hAnsiTheme="minorHAnsi" w:cstheme="minorHAnsi"/>
                <w:bCs/>
                <w:sz w:val="20"/>
              </w:rPr>
            </w:pPr>
            <w:r w:rsidRPr="00C04CB7">
              <w:rPr>
                <w:rFonts w:asciiTheme="minorHAnsi" w:hAnsiTheme="minorHAnsi" w:cstheme="minorHAnsi"/>
                <w:bCs/>
                <w:sz w:val="20"/>
              </w:rPr>
              <w:t>Able to positively influence the way a team works together.</w:t>
            </w:r>
          </w:p>
          <w:p w14:paraId="4C3E4C6E" w14:textId="77777777" w:rsidR="00C04CB7" w:rsidRPr="00C04CB7" w:rsidRDefault="00C04CB7" w:rsidP="008470D3">
            <w:pPr>
              <w:pStyle w:val="ListParagraph"/>
              <w:numPr>
                <w:ilvl w:val="0"/>
                <w:numId w:val="14"/>
              </w:numPr>
              <w:spacing w:before="0" w:after="0"/>
              <w:ind w:left="357" w:hanging="357"/>
              <w:rPr>
                <w:rFonts w:asciiTheme="minorHAnsi" w:hAnsiTheme="minorHAnsi" w:cstheme="minorHAnsi"/>
                <w:bCs/>
                <w:sz w:val="20"/>
              </w:rPr>
            </w:pPr>
            <w:r w:rsidRPr="00C04CB7">
              <w:rPr>
                <w:rFonts w:asciiTheme="minorHAnsi" w:hAnsiTheme="minorHAnsi" w:cstheme="minorHAnsi"/>
                <w:bCs/>
                <w:sz w:val="20"/>
              </w:rPr>
              <w:t>Able to ensure staff are clear about changing work priorities and service expectations.</w:t>
            </w:r>
          </w:p>
          <w:p w14:paraId="6A598F49" w14:textId="0D07056F" w:rsidR="00C04CB7" w:rsidRPr="00C04CB7" w:rsidRDefault="00C04CB7" w:rsidP="008470D3">
            <w:pPr>
              <w:pStyle w:val="ListParagraph"/>
              <w:numPr>
                <w:ilvl w:val="0"/>
                <w:numId w:val="14"/>
              </w:numPr>
              <w:spacing w:before="0" w:after="0"/>
              <w:ind w:left="357" w:hanging="357"/>
              <w:rPr>
                <w:rFonts w:asciiTheme="minorHAnsi" w:hAnsiTheme="minorHAnsi" w:cstheme="minorHAnsi"/>
                <w:bCs/>
                <w:sz w:val="20"/>
              </w:rPr>
            </w:pPr>
            <w:r w:rsidRPr="00C04CB7">
              <w:rPr>
                <w:rFonts w:asciiTheme="minorHAnsi" w:hAnsiTheme="minorHAnsi" w:cstheme="minorHAnsi"/>
                <w:bCs/>
                <w:sz w:val="20"/>
              </w:rPr>
              <w:t xml:space="preserve">Able to effectively allocate to, and check work of staff, coaching/ training and motivating staff as required.  </w:t>
            </w:r>
          </w:p>
        </w:tc>
        <w:tc>
          <w:tcPr>
            <w:tcW w:w="3119" w:type="dxa"/>
          </w:tcPr>
          <w:p w14:paraId="08DAD1E5" w14:textId="7A8B12DF" w:rsidR="00C04CB7" w:rsidRPr="00C04CB7" w:rsidRDefault="00C04CB7" w:rsidP="00C04CB7">
            <w:pPr>
              <w:spacing w:before="0" w:after="0"/>
              <w:rPr>
                <w:rFonts w:asciiTheme="minorHAnsi" w:hAnsiTheme="minorHAnsi" w:cstheme="minorHAnsi"/>
                <w:bCs/>
                <w:sz w:val="20"/>
              </w:rPr>
            </w:pPr>
            <w:r w:rsidRPr="00C04CB7">
              <w:rPr>
                <w:rFonts w:asciiTheme="minorHAnsi" w:hAnsiTheme="minorHAnsi" w:cstheme="minorHAnsi"/>
                <w:bCs/>
                <w:sz w:val="20"/>
              </w:rPr>
              <w:t>Successful supervisory experience.</w:t>
            </w:r>
          </w:p>
        </w:tc>
      </w:tr>
      <w:tr w:rsidR="00C04CB7" w:rsidRPr="00C04CB7" w14:paraId="6C47CBD6" w14:textId="77777777" w:rsidTr="003E47C2">
        <w:tc>
          <w:tcPr>
            <w:tcW w:w="1589" w:type="dxa"/>
          </w:tcPr>
          <w:p w14:paraId="6942BB16" w14:textId="251432D7" w:rsidR="00C04CB7" w:rsidRPr="00C04CB7" w:rsidRDefault="00C04CB7" w:rsidP="009D12A1">
            <w:pPr>
              <w:spacing w:before="0" w:after="0"/>
              <w:rPr>
                <w:rFonts w:asciiTheme="minorHAnsi" w:hAnsiTheme="minorHAnsi" w:cstheme="minorHAnsi"/>
                <w:bCs/>
                <w:sz w:val="20"/>
              </w:rPr>
            </w:pPr>
            <w:r w:rsidRPr="00C04CB7">
              <w:rPr>
                <w:rFonts w:asciiTheme="minorHAnsi" w:hAnsiTheme="minorHAnsi" w:cstheme="minorHAnsi"/>
                <w:bCs/>
                <w:sz w:val="20"/>
              </w:rPr>
              <w:t>Planning and organising</w:t>
            </w:r>
          </w:p>
        </w:tc>
        <w:tc>
          <w:tcPr>
            <w:tcW w:w="5777" w:type="dxa"/>
          </w:tcPr>
          <w:p w14:paraId="7B240F64" w14:textId="77777777" w:rsidR="00C04CB7" w:rsidRPr="00C04CB7" w:rsidRDefault="00C04CB7" w:rsidP="00176A0D">
            <w:pPr>
              <w:pStyle w:val="ListParagraph"/>
              <w:numPr>
                <w:ilvl w:val="0"/>
                <w:numId w:val="14"/>
              </w:numPr>
              <w:spacing w:before="0" w:after="0"/>
              <w:rPr>
                <w:rFonts w:asciiTheme="minorHAnsi" w:hAnsiTheme="minorHAnsi" w:cstheme="minorHAnsi"/>
                <w:bCs/>
                <w:sz w:val="20"/>
              </w:rPr>
            </w:pPr>
            <w:r w:rsidRPr="00C04CB7">
              <w:rPr>
                <w:rFonts w:asciiTheme="minorHAnsi" w:hAnsiTheme="minorHAnsi" w:cstheme="minorHAnsi"/>
                <w:bCs/>
                <w:sz w:val="20"/>
              </w:rPr>
              <w:t>Able to plan and prioritise a range of one’s own, and the team’s, standard and non-standard work activities.</w:t>
            </w:r>
          </w:p>
          <w:p w14:paraId="3BC6B7CD" w14:textId="36D8DD81" w:rsidR="00C04CB7" w:rsidRPr="00C04CB7" w:rsidRDefault="00C04CB7" w:rsidP="00176A0D">
            <w:pPr>
              <w:pStyle w:val="ListParagraph"/>
              <w:numPr>
                <w:ilvl w:val="0"/>
                <w:numId w:val="14"/>
              </w:numPr>
              <w:spacing w:before="0" w:after="0"/>
              <w:rPr>
                <w:rFonts w:asciiTheme="minorHAnsi" w:hAnsiTheme="minorHAnsi" w:cstheme="minorHAnsi"/>
                <w:bCs/>
                <w:sz w:val="20"/>
              </w:rPr>
            </w:pPr>
            <w:r w:rsidRPr="00C04CB7">
              <w:rPr>
                <w:rFonts w:asciiTheme="minorHAnsi" w:hAnsiTheme="minorHAnsi" w:cstheme="minorHAnsi"/>
                <w:bCs/>
                <w:sz w:val="20"/>
              </w:rPr>
              <w:t>Able to successfully plan and deliver administrative projects over a period of several months (</w:t>
            </w:r>
            <w:proofErr w:type="spellStart"/>
            <w:r w:rsidRPr="00C04CB7">
              <w:rPr>
                <w:rFonts w:asciiTheme="minorHAnsi" w:hAnsiTheme="minorHAnsi" w:cstheme="minorHAnsi"/>
                <w:bCs/>
                <w:sz w:val="20"/>
              </w:rPr>
              <w:t>eg</w:t>
            </w:r>
            <w:proofErr w:type="spellEnd"/>
            <w:r w:rsidRPr="00C04CB7">
              <w:rPr>
                <w:rFonts w:asciiTheme="minorHAnsi" w:hAnsiTheme="minorHAnsi" w:cstheme="minorHAnsi"/>
                <w:bCs/>
                <w:sz w:val="20"/>
              </w:rPr>
              <w:t xml:space="preserve"> to co-ordinate an event or project meeting)</w:t>
            </w:r>
          </w:p>
        </w:tc>
        <w:tc>
          <w:tcPr>
            <w:tcW w:w="3119" w:type="dxa"/>
          </w:tcPr>
          <w:p w14:paraId="5186036C" w14:textId="77777777" w:rsidR="00C04CB7" w:rsidRPr="00C04CB7" w:rsidRDefault="00C04CB7" w:rsidP="009D12A1">
            <w:pPr>
              <w:spacing w:before="0" w:after="0"/>
              <w:rPr>
                <w:rFonts w:asciiTheme="minorHAnsi" w:hAnsiTheme="minorHAnsi" w:cstheme="minorHAnsi"/>
                <w:bCs/>
                <w:sz w:val="20"/>
              </w:rPr>
            </w:pPr>
          </w:p>
        </w:tc>
      </w:tr>
      <w:tr w:rsidR="00C04CB7" w:rsidRPr="00C04CB7" w14:paraId="0F007A11" w14:textId="77777777" w:rsidTr="003E47C2">
        <w:tc>
          <w:tcPr>
            <w:tcW w:w="1589" w:type="dxa"/>
          </w:tcPr>
          <w:p w14:paraId="1963C21D" w14:textId="6C11E5DF" w:rsidR="00C04CB7" w:rsidRPr="00C04CB7" w:rsidRDefault="00C04CB7" w:rsidP="009D12A1">
            <w:pPr>
              <w:spacing w:before="0" w:after="0"/>
              <w:rPr>
                <w:rFonts w:asciiTheme="minorHAnsi" w:hAnsiTheme="minorHAnsi" w:cstheme="minorHAnsi"/>
                <w:bCs/>
                <w:sz w:val="20"/>
              </w:rPr>
            </w:pPr>
            <w:r w:rsidRPr="00C04CB7">
              <w:rPr>
                <w:rFonts w:asciiTheme="minorHAnsi" w:hAnsiTheme="minorHAnsi" w:cstheme="minorHAnsi"/>
                <w:bCs/>
                <w:sz w:val="20"/>
              </w:rPr>
              <w:t>Problem solving and initiative</w:t>
            </w:r>
          </w:p>
        </w:tc>
        <w:tc>
          <w:tcPr>
            <w:tcW w:w="5777" w:type="dxa"/>
          </w:tcPr>
          <w:p w14:paraId="649000A3" w14:textId="4562B03C" w:rsidR="00C04CB7" w:rsidRPr="00C04CB7" w:rsidRDefault="00C04CB7" w:rsidP="00176A0D">
            <w:pPr>
              <w:pStyle w:val="ListParagraph"/>
              <w:numPr>
                <w:ilvl w:val="0"/>
                <w:numId w:val="10"/>
              </w:numPr>
              <w:spacing w:before="0" w:after="0"/>
              <w:ind w:left="357" w:hanging="357"/>
              <w:rPr>
                <w:rFonts w:asciiTheme="minorHAnsi" w:hAnsiTheme="minorHAnsi" w:cstheme="minorHAnsi"/>
                <w:bCs/>
                <w:sz w:val="20"/>
              </w:rPr>
            </w:pPr>
            <w:r w:rsidRPr="00C04CB7">
              <w:rPr>
                <w:rFonts w:asciiTheme="minorHAnsi" w:hAnsiTheme="minorHAnsi" w:cstheme="minorHAnsi"/>
                <w:bCs/>
                <w:sz w:val="20"/>
              </w:rPr>
              <w:t>Able to identify and solve problems by applying judgement and initiative to tackle some situations in new ways and by developing improved work methods.</w:t>
            </w:r>
          </w:p>
        </w:tc>
        <w:tc>
          <w:tcPr>
            <w:tcW w:w="3119" w:type="dxa"/>
          </w:tcPr>
          <w:p w14:paraId="03754D94" w14:textId="77777777" w:rsidR="00C04CB7" w:rsidRPr="00C04CB7" w:rsidRDefault="00C04CB7" w:rsidP="009D12A1">
            <w:pPr>
              <w:spacing w:before="0" w:after="0"/>
              <w:rPr>
                <w:rFonts w:asciiTheme="minorHAnsi" w:hAnsiTheme="minorHAnsi" w:cstheme="minorHAnsi"/>
                <w:bCs/>
                <w:sz w:val="20"/>
              </w:rPr>
            </w:pPr>
          </w:p>
        </w:tc>
      </w:tr>
      <w:tr w:rsidR="00C04CB7" w:rsidRPr="00C04CB7" w14:paraId="466DC773" w14:textId="77777777" w:rsidTr="003E47C2">
        <w:tc>
          <w:tcPr>
            <w:tcW w:w="1589" w:type="dxa"/>
          </w:tcPr>
          <w:p w14:paraId="07A7F624" w14:textId="100A2B88" w:rsidR="00C04CB7" w:rsidRPr="00C04CB7" w:rsidRDefault="00C04CB7" w:rsidP="009D12A1">
            <w:pPr>
              <w:spacing w:before="0" w:after="0"/>
              <w:rPr>
                <w:rFonts w:asciiTheme="minorHAnsi" w:hAnsiTheme="minorHAnsi" w:cstheme="minorHAnsi"/>
                <w:bCs/>
                <w:sz w:val="20"/>
              </w:rPr>
            </w:pPr>
            <w:r w:rsidRPr="00C04CB7">
              <w:rPr>
                <w:rFonts w:asciiTheme="minorHAnsi" w:hAnsiTheme="minorHAnsi" w:cstheme="minorHAnsi"/>
                <w:bCs/>
                <w:sz w:val="20"/>
              </w:rPr>
              <w:t>Communicating and influencing</w:t>
            </w:r>
          </w:p>
        </w:tc>
        <w:tc>
          <w:tcPr>
            <w:tcW w:w="5777" w:type="dxa"/>
          </w:tcPr>
          <w:p w14:paraId="0DC8F812" w14:textId="77777777" w:rsidR="00C04CB7" w:rsidRPr="00C04CB7" w:rsidRDefault="00C04CB7" w:rsidP="00176A0D">
            <w:pPr>
              <w:pStyle w:val="ListParagraph"/>
              <w:numPr>
                <w:ilvl w:val="0"/>
                <w:numId w:val="14"/>
              </w:numPr>
              <w:spacing w:before="0" w:after="0"/>
              <w:rPr>
                <w:rFonts w:asciiTheme="minorHAnsi" w:hAnsiTheme="minorHAnsi" w:cstheme="minorHAnsi"/>
                <w:bCs/>
                <w:sz w:val="20"/>
              </w:rPr>
            </w:pPr>
            <w:r w:rsidRPr="00C04CB7">
              <w:rPr>
                <w:rFonts w:asciiTheme="minorHAnsi" w:hAnsiTheme="minorHAnsi" w:cstheme="minorHAnsi"/>
                <w:bCs/>
                <w:sz w:val="20"/>
              </w:rPr>
              <w:t>Able to elicit information to identify specific customer needs.</w:t>
            </w:r>
          </w:p>
          <w:p w14:paraId="71E18069" w14:textId="77777777" w:rsidR="00C04CB7" w:rsidRPr="00C04CB7" w:rsidRDefault="00C04CB7" w:rsidP="00176A0D">
            <w:pPr>
              <w:pStyle w:val="ListParagraph"/>
              <w:numPr>
                <w:ilvl w:val="0"/>
                <w:numId w:val="14"/>
              </w:numPr>
              <w:spacing w:before="0" w:after="0"/>
              <w:rPr>
                <w:rFonts w:asciiTheme="minorHAnsi" w:hAnsiTheme="minorHAnsi" w:cstheme="minorHAnsi"/>
                <w:bCs/>
                <w:sz w:val="20"/>
              </w:rPr>
            </w:pPr>
            <w:r w:rsidRPr="00C04CB7">
              <w:rPr>
                <w:rFonts w:asciiTheme="minorHAnsi" w:hAnsiTheme="minorHAnsi" w:cstheme="minorHAnsi"/>
                <w:bCs/>
                <w:sz w:val="20"/>
              </w:rPr>
              <w:t>Able to offer proactive advice and guidance.</w:t>
            </w:r>
          </w:p>
          <w:p w14:paraId="7E1F948C" w14:textId="73082CFC" w:rsidR="00C04CB7" w:rsidRPr="00C04CB7" w:rsidRDefault="00C04CB7" w:rsidP="00176A0D">
            <w:pPr>
              <w:pStyle w:val="ListParagraph"/>
              <w:numPr>
                <w:ilvl w:val="0"/>
                <w:numId w:val="12"/>
              </w:numPr>
              <w:spacing w:before="0" w:after="0"/>
              <w:rPr>
                <w:rFonts w:asciiTheme="minorHAnsi" w:hAnsiTheme="minorHAnsi" w:cstheme="minorHAnsi"/>
                <w:bCs/>
                <w:sz w:val="20"/>
              </w:rPr>
            </w:pPr>
            <w:r w:rsidRPr="00C04CB7">
              <w:rPr>
                <w:rFonts w:asciiTheme="minorHAnsi" w:hAnsiTheme="minorHAnsi" w:cstheme="minorHAnsi"/>
                <w:bCs/>
                <w:sz w:val="20"/>
              </w:rPr>
              <w:t>Able to deal with sensitive information in a confidential manner.</w:t>
            </w:r>
          </w:p>
        </w:tc>
        <w:tc>
          <w:tcPr>
            <w:tcW w:w="3119" w:type="dxa"/>
          </w:tcPr>
          <w:p w14:paraId="43348BF2" w14:textId="77777777" w:rsidR="00C04CB7" w:rsidRPr="00C04CB7" w:rsidRDefault="00C04CB7" w:rsidP="009D12A1">
            <w:pPr>
              <w:spacing w:before="0" w:after="0"/>
              <w:rPr>
                <w:rFonts w:asciiTheme="minorHAnsi" w:hAnsiTheme="minorHAnsi" w:cstheme="minorHAnsi"/>
                <w:bCs/>
                <w:sz w:val="20"/>
              </w:rPr>
            </w:pPr>
          </w:p>
        </w:tc>
      </w:tr>
      <w:tr w:rsidR="00C04CB7" w:rsidRPr="00C04CB7" w14:paraId="31F40284" w14:textId="77777777" w:rsidTr="003E47C2">
        <w:tc>
          <w:tcPr>
            <w:tcW w:w="1589" w:type="dxa"/>
          </w:tcPr>
          <w:p w14:paraId="1BF1A68B" w14:textId="6977C03C" w:rsidR="00C04CB7" w:rsidRPr="00C04CB7" w:rsidRDefault="00C04CB7" w:rsidP="00C04CB7">
            <w:pPr>
              <w:spacing w:before="0" w:after="0"/>
              <w:rPr>
                <w:rFonts w:asciiTheme="minorHAnsi" w:hAnsiTheme="minorHAnsi" w:cstheme="minorHAnsi"/>
                <w:bCs/>
                <w:sz w:val="20"/>
              </w:rPr>
            </w:pPr>
            <w:r w:rsidRPr="00C04CB7">
              <w:rPr>
                <w:rFonts w:asciiTheme="minorHAnsi" w:hAnsiTheme="minorHAnsi" w:cstheme="minorHAnsi"/>
                <w:bCs/>
                <w:sz w:val="20"/>
              </w:rPr>
              <w:t>Special requirements (of the postholder)</w:t>
            </w:r>
          </w:p>
        </w:tc>
        <w:tc>
          <w:tcPr>
            <w:tcW w:w="5777" w:type="dxa"/>
          </w:tcPr>
          <w:p w14:paraId="208EE230" w14:textId="32169FCE" w:rsidR="00C04CB7" w:rsidRPr="00C04CB7" w:rsidRDefault="00C04CB7" w:rsidP="00C04CB7">
            <w:pPr>
              <w:numPr>
                <w:ilvl w:val="0"/>
                <w:numId w:val="13"/>
              </w:numPr>
              <w:spacing w:before="0" w:after="0"/>
              <w:ind w:left="357" w:hanging="357"/>
              <w:rPr>
                <w:rFonts w:asciiTheme="minorHAnsi" w:hAnsiTheme="minorHAnsi" w:cstheme="minorHAnsi"/>
                <w:bCs/>
                <w:sz w:val="20"/>
              </w:rPr>
            </w:pPr>
            <w:r w:rsidRPr="00C04CB7">
              <w:rPr>
                <w:rFonts w:asciiTheme="minorHAnsi" w:hAnsiTheme="minorHAnsi" w:cstheme="minorHAnsi"/>
                <w:bCs/>
                <w:sz w:val="20"/>
              </w:rPr>
              <w:t>None</w:t>
            </w:r>
          </w:p>
        </w:tc>
        <w:tc>
          <w:tcPr>
            <w:tcW w:w="3119" w:type="dxa"/>
          </w:tcPr>
          <w:p w14:paraId="24880E0D" w14:textId="77777777" w:rsidR="00C04CB7" w:rsidRPr="00C04CB7" w:rsidRDefault="00C04CB7" w:rsidP="00C04CB7">
            <w:pPr>
              <w:spacing w:before="0" w:after="0"/>
              <w:rPr>
                <w:rFonts w:asciiTheme="minorHAnsi" w:hAnsiTheme="minorHAnsi" w:cstheme="minorHAnsi"/>
                <w:bCs/>
                <w:sz w:val="20"/>
              </w:rPr>
            </w:pPr>
          </w:p>
        </w:tc>
      </w:tr>
    </w:tbl>
    <w:p w14:paraId="79114F20" w14:textId="77777777" w:rsidR="00C539E0" w:rsidRPr="00274F4A" w:rsidRDefault="00C539E0" w:rsidP="00821E02">
      <w:pPr>
        <w:overflowPunct/>
        <w:autoSpaceDE/>
        <w:autoSpaceDN/>
        <w:adjustRightInd/>
        <w:spacing w:before="0" w:after="0"/>
        <w:jc w:val="center"/>
        <w:textAlignment w:val="auto"/>
        <w:rPr>
          <w:b/>
          <w:bCs/>
          <w:sz w:val="24"/>
          <w:szCs w:val="28"/>
        </w:rPr>
      </w:pPr>
    </w:p>
    <w:p w14:paraId="28158247" w14:textId="77777777" w:rsidR="00097C02" w:rsidRPr="00274F4A" w:rsidRDefault="00097C02">
      <w:pPr>
        <w:overflowPunct/>
        <w:autoSpaceDE/>
        <w:autoSpaceDN/>
        <w:adjustRightInd/>
        <w:spacing w:before="0" w:after="0"/>
        <w:textAlignment w:val="auto"/>
        <w:rPr>
          <w:b/>
          <w:bCs/>
          <w:sz w:val="24"/>
          <w:szCs w:val="28"/>
        </w:rPr>
      </w:pPr>
      <w:r w:rsidRPr="00274F4A">
        <w:rPr>
          <w:b/>
          <w:bCs/>
          <w:sz w:val="24"/>
          <w:szCs w:val="28"/>
        </w:rPr>
        <w:br w:type="page"/>
      </w:r>
    </w:p>
    <w:p w14:paraId="5C3396D0" w14:textId="77777777" w:rsidR="00D3345F" w:rsidRPr="00274F4A" w:rsidRDefault="00D3345F" w:rsidP="00D3345F">
      <w:pPr>
        <w:overflowPunct/>
        <w:autoSpaceDE/>
        <w:autoSpaceDN/>
        <w:adjustRightInd/>
        <w:spacing w:before="0" w:after="0"/>
        <w:jc w:val="center"/>
        <w:textAlignment w:val="auto"/>
        <w:rPr>
          <w:b/>
        </w:rPr>
      </w:pPr>
      <w:r w:rsidRPr="00274F4A">
        <w:rPr>
          <w:b/>
          <w:bCs/>
          <w:sz w:val="24"/>
          <w:szCs w:val="28"/>
        </w:rPr>
        <w:lastRenderedPageBreak/>
        <w:t>JOB HAZARD ANALYSIS</w:t>
      </w:r>
    </w:p>
    <w:p w14:paraId="422D8C2B" w14:textId="77777777" w:rsidR="00D3345F" w:rsidRPr="00274F4A" w:rsidRDefault="00D3345F" w:rsidP="00D3345F">
      <w:pPr>
        <w:rPr>
          <w:b/>
          <w:bCs/>
        </w:rPr>
      </w:pPr>
      <w:r w:rsidRPr="00274F4A">
        <w:rPr>
          <w:b/>
          <w:bCs/>
        </w:rPr>
        <w:t>Is this an office-based post?</w:t>
      </w:r>
    </w:p>
    <w:tbl>
      <w:tblPr>
        <w:tblStyle w:val="SUTable"/>
        <w:tblW w:w="0" w:type="auto"/>
        <w:tblInd w:w="5" w:type="dxa"/>
        <w:tblLook w:val="04A0" w:firstRow="1" w:lastRow="0" w:firstColumn="1" w:lastColumn="0" w:noHBand="0" w:noVBand="1"/>
      </w:tblPr>
      <w:tblGrid>
        <w:gridCol w:w="901"/>
        <w:gridCol w:w="8726"/>
      </w:tblGrid>
      <w:tr w:rsidR="00274F4A" w:rsidRPr="00274F4A" w14:paraId="537EEC56" w14:textId="77777777" w:rsidTr="00874394">
        <w:tc>
          <w:tcPr>
            <w:tcW w:w="901" w:type="dxa"/>
          </w:tcPr>
          <w:p w14:paraId="686728F5" w14:textId="77777777" w:rsidR="00D3345F" w:rsidRPr="00274F4A" w:rsidRDefault="00F172F5" w:rsidP="00874394">
            <w:sdt>
              <w:sdtPr>
                <w:id w:val="579254332"/>
                <w14:checkbox>
                  <w14:checked w14:val="1"/>
                  <w14:checkedState w14:val="2612" w14:font="MS Gothic"/>
                  <w14:uncheckedState w14:val="2610" w14:font="MS Gothic"/>
                </w14:checkbox>
              </w:sdtPr>
              <w:sdtEndPr/>
              <w:sdtContent>
                <w:r w:rsidR="00D3345F" w:rsidRPr="00274F4A">
                  <w:rPr>
                    <w:rFonts w:ascii="MS Gothic" w:eastAsia="MS Gothic" w:hAnsi="MS Gothic" w:hint="eastAsia"/>
                  </w:rPr>
                  <w:t>☒</w:t>
                </w:r>
              </w:sdtContent>
            </w:sdt>
            <w:r w:rsidR="00D3345F" w:rsidRPr="00274F4A">
              <w:t xml:space="preserve"> Yes</w:t>
            </w:r>
          </w:p>
        </w:tc>
        <w:tc>
          <w:tcPr>
            <w:tcW w:w="8726" w:type="dxa"/>
          </w:tcPr>
          <w:p w14:paraId="589B28F4" w14:textId="77777777" w:rsidR="00D3345F" w:rsidRPr="00274F4A" w:rsidRDefault="00D3345F" w:rsidP="00874394">
            <w:r w:rsidRPr="00274F4A">
              <w:t>If this post is an office-based job with routine office hazards (</w:t>
            </w:r>
            <w:proofErr w:type="spellStart"/>
            <w:r w:rsidRPr="00274F4A">
              <w:t>eg</w:t>
            </w:r>
            <w:proofErr w:type="spellEnd"/>
            <w:r w:rsidRPr="00274F4A">
              <w:t>: use of VDU), no further information needs to be supplied. Do not complete the section below.</w:t>
            </w:r>
          </w:p>
        </w:tc>
      </w:tr>
      <w:tr w:rsidR="00D3345F" w:rsidRPr="00274F4A" w14:paraId="53E2C5DB" w14:textId="77777777" w:rsidTr="00874394">
        <w:tc>
          <w:tcPr>
            <w:tcW w:w="901" w:type="dxa"/>
          </w:tcPr>
          <w:p w14:paraId="473D74F6" w14:textId="77777777" w:rsidR="00D3345F" w:rsidRPr="00274F4A" w:rsidRDefault="00F172F5" w:rsidP="00874394">
            <w:sdt>
              <w:sdtPr>
                <w:id w:val="-174965147"/>
                <w14:checkbox>
                  <w14:checked w14:val="0"/>
                  <w14:checkedState w14:val="2612" w14:font="MS Gothic"/>
                  <w14:uncheckedState w14:val="2610" w14:font="MS Gothic"/>
                </w14:checkbox>
              </w:sdtPr>
              <w:sdtEndPr/>
              <w:sdtContent>
                <w:r w:rsidR="00D3345F" w:rsidRPr="00274F4A">
                  <w:rPr>
                    <w:rFonts w:eastAsia="MS Gothic" w:hint="eastAsia"/>
                  </w:rPr>
                  <w:t>☐</w:t>
                </w:r>
              </w:sdtContent>
            </w:sdt>
            <w:r w:rsidR="00D3345F" w:rsidRPr="00274F4A">
              <w:t xml:space="preserve"> No</w:t>
            </w:r>
          </w:p>
        </w:tc>
        <w:tc>
          <w:tcPr>
            <w:tcW w:w="8726" w:type="dxa"/>
          </w:tcPr>
          <w:p w14:paraId="1BBCD36B" w14:textId="77777777" w:rsidR="00D3345F" w:rsidRPr="00274F4A" w:rsidRDefault="00D3345F" w:rsidP="00874394">
            <w:r w:rsidRPr="00274F4A">
              <w:t>If this post is not office-based or has some hazards other than routine office (</w:t>
            </w:r>
            <w:proofErr w:type="spellStart"/>
            <w:r w:rsidRPr="00274F4A">
              <w:t>eg</w:t>
            </w:r>
            <w:proofErr w:type="spellEnd"/>
            <w:r w:rsidRPr="00274F4A">
              <w:t>: more than use of VDU) please complete the analysis below.</w:t>
            </w:r>
          </w:p>
          <w:p w14:paraId="36075F60" w14:textId="77777777" w:rsidR="00D3345F" w:rsidRPr="00274F4A" w:rsidRDefault="00D3345F" w:rsidP="00874394">
            <w:r w:rsidRPr="00274F4A">
              <w:t>Hiring managers are asked to complete this section as accurately as possible to ensure the safety of the post-holder.</w:t>
            </w:r>
          </w:p>
        </w:tc>
      </w:tr>
    </w:tbl>
    <w:p w14:paraId="3DCD568C" w14:textId="77777777" w:rsidR="00D3345F" w:rsidRPr="00274F4A" w:rsidRDefault="00D3345F" w:rsidP="00D3345F"/>
    <w:p w14:paraId="097E1998" w14:textId="77777777" w:rsidR="00D3345F" w:rsidRPr="00274F4A" w:rsidRDefault="00D3345F" w:rsidP="00D3345F">
      <w:r w:rsidRPr="00274F4A">
        <w:t>## - HR will send a full PEHQ to all applicants for this position. Please note, if full health clearance is required for a role, this will apply to all individuals, including existing members of staff.</w:t>
      </w:r>
    </w:p>
    <w:p w14:paraId="45A8A2CD" w14:textId="77777777" w:rsidR="00D3345F" w:rsidRPr="00274F4A" w:rsidRDefault="00D3345F" w:rsidP="00D3345F"/>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274F4A" w:rsidRPr="00274F4A" w14:paraId="399E790B" w14:textId="77777777" w:rsidTr="00874394">
        <w:trPr>
          <w:jc w:val="center"/>
        </w:trPr>
        <w:tc>
          <w:tcPr>
            <w:tcW w:w="5929" w:type="dxa"/>
            <w:shd w:val="clear" w:color="auto" w:fill="D9D9D9" w:themeFill="background1" w:themeFillShade="D9"/>
            <w:vAlign w:val="center"/>
          </w:tcPr>
          <w:p w14:paraId="717A705B" w14:textId="77777777" w:rsidR="00D3345F" w:rsidRPr="00274F4A" w:rsidRDefault="00D3345F" w:rsidP="00874394">
            <w:pPr>
              <w:rPr>
                <w:b/>
                <w:bCs/>
                <w:sz w:val="16"/>
                <w:szCs w:val="18"/>
              </w:rPr>
            </w:pPr>
            <w:r w:rsidRPr="00274F4A">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013543C1" w14:textId="77777777" w:rsidR="00D3345F" w:rsidRPr="00274F4A" w:rsidRDefault="00D3345F" w:rsidP="00874394">
            <w:pPr>
              <w:rPr>
                <w:b/>
                <w:bCs/>
                <w:sz w:val="16"/>
                <w:szCs w:val="18"/>
              </w:rPr>
            </w:pPr>
            <w:r w:rsidRPr="00274F4A">
              <w:rPr>
                <w:b/>
                <w:bCs/>
                <w:sz w:val="16"/>
                <w:szCs w:val="18"/>
              </w:rPr>
              <w:t xml:space="preserve">Occasionally </w:t>
            </w:r>
          </w:p>
          <w:p w14:paraId="7374FDC8" w14:textId="77777777" w:rsidR="00D3345F" w:rsidRPr="00274F4A" w:rsidRDefault="00D3345F" w:rsidP="00874394">
            <w:pPr>
              <w:rPr>
                <w:sz w:val="16"/>
                <w:szCs w:val="18"/>
              </w:rPr>
            </w:pPr>
            <w:r w:rsidRPr="00274F4A">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6A38C41C" w14:textId="77777777" w:rsidR="00D3345F" w:rsidRPr="00274F4A" w:rsidRDefault="00D3345F" w:rsidP="00874394">
            <w:pPr>
              <w:rPr>
                <w:b/>
                <w:bCs/>
                <w:sz w:val="16"/>
                <w:szCs w:val="18"/>
              </w:rPr>
            </w:pPr>
            <w:r w:rsidRPr="00274F4A">
              <w:rPr>
                <w:b/>
                <w:bCs/>
                <w:sz w:val="16"/>
                <w:szCs w:val="18"/>
              </w:rPr>
              <w:t>Frequently</w:t>
            </w:r>
          </w:p>
          <w:p w14:paraId="1EC8657A" w14:textId="77777777" w:rsidR="00D3345F" w:rsidRPr="00274F4A" w:rsidRDefault="00D3345F" w:rsidP="00874394">
            <w:pPr>
              <w:rPr>
                <w:sz w:val="16"/>
                <w:szCs w:val="18"/>
              </w:rPr>
            </w:pPr>
            <w:r w:rsidRPr="00274F4A">
              <w:rPr>
                <w:sz w:val="12"/>
                <w:szCs w:val="14"/>
              </w:rPr>
              <w:t>(30-60% of time)</w:t>
            </w:r>
          </w:p>
        </w:tc>
        <w:tc>
          <w:tcPr>
            <w:tcW w:w="1314" w:type="dxa"/>
            <w:tcBorders>
              <w:left w:val="single" w:sz="4" w:space="0" w:color="auto"/>
            </w:tcBorders>
            <w:shd w:val="clear" w:color="auto" w:fill="D9D9D9" w:themeFill="background1" w:themeFillShade="D9"/>
            <w:vAlign w:val="center"/>
          </w:tcPr>
          <w:p w14:paraId="08E9C41A" w14:textId="77777777" w:rsidR="00D3345F" w:rsidRPr="00274F4A" w:rsidRDefault="00D3345F" w:rsidP="00874394">
            <w:pPr>
              <w:rPr>
                <w:sz w:val="16"/>
                <w:szCs w:val="18"/>
              </w:rPr>
            </w:pPr>
            <w:r w:rsidRPr="00274F4A">
              <w:rPr>
                <w:b/>
                <w:bCs/>
                <w:sz w:val="16"/>
                <w:szCs w:val="18"/>
              </w:rPr>
              <w:t>Constantly</w:t>
            </w:r>
          </w:p>
          <w:p w14:paraId="0B14D790" w14:textId="77777777" w:rsidR="00D3345F" w:rsidRPr="00274F4A" w:rsidRDefault="00D3345F" w:rsidP="00874394">
            <w:pPr>
              <w:rPr>
                <w:sz w:val="16"/>
                <w:szCs w:val="18"/>
              </w:rPr>
            </w:pPr>
            <w:r w:rsidRPr="00274F4A">
              <w:rPr>
                <w:sz w:val="12"/>
                <w:szCs w:val="14"/>
              </w:rPr>
              <w:t>(&gt; 60% of time)</w:t>
            </w:r>
          </w:p>
        </w:tc>
      </w:tr>
      <w:tr w:rsidR="00274F4A" w:rsidRPr="00274F4A" w14:paraId="73796139" w14:textId="77777777" w:rsidTr="00874394">
        <w:trPr>
          <w:jc w:val="center"/>
        </w:trPr>
        <w:tc>
          <w:tcPr>
            <w:tcW w:w="5929" w:type="dxa"/>
            <w:shd w:val="clear" w:color="auto" w:fill="auto"/>
            <w:vAlign w:val="center"/>
          </w:tcPr>
          <w:p w14:paraId="0F966AA6" w14:textId="77777777" w:rsidR="00D3345F" w:rsidRPr="00274F4A" w:rsidRDefault="00D3345F" w:rsidP="00874394">
            <w:pPr>
              <w:rPr>
                <w:sz w:val="16"/>
                <w:szCs w:val="16"/>
              </w:rPr>
            </w:pPr>
            <w:r w:rsidRPr="00274F4A">
              <w:rPr>
                <w:sz w:val="16"/>
                <w:szCs w:val="16"/>
              </w:rPr>
              <w:t xml:space="preserve">Outside work </w:t>
            </w:r>
          </w:p>
        </w:tc>
        <w:tc>
          <w:tcPr>
            <w:tcW w:w="1313" w:type="dxa"/>
            <w:shd w:val="clear" w:color="auto" w:fill="auto"/>
            <w:vAlign w:val="center"/>
          </w:tcPr>
          <w:p w14:paraId="18861901" w14:textId="77777777" w:rsidR="00D3345F" w:rsidRPr="00274F4A" w:rsidRDefault="00D3345F" w:rsidP="00874394">
            <w:pPr>
              <w:rPr>
                <w:sz w:val="16"/>
                <w:szCs w:val="16"/>
              </w:rPr>
            </w:pPr>
          </w:p>
        </w:tc>
        <w:tc>
          <w:tcPr>
            <w:tcW w:w="1314" w:type="dxa"/>
            <w:shd w:val="clear" w:color="auto" w:fill="auto"/>
            <w:vAlign w:val="center"/>
          </w:tcPr>
          <w:p w14:paraId="6B7A05C4" w14:textId="77777777" w:rsidR="00D3345F" w:rsidRPr="00274F4A" w:rsidRDefault="00D3345F" w:rsidP="00874394">
            <w:pPr>
              <w:rPr>
                <w:sz w:val="16"/>
                <w:szCs w:val="16"/>
              </w:rPr>
            </w:pPr>
          </w:p>
        </w:tc>
        <w:tc>
          <w:tcPr>
            <w:tcW w:w="1314" w:type="dxa"/>
            <w:shd w:val="clear" w:color="auto" w:fill="auto"/>
            <w:vAlign w:val="center"/>
          </w:tcPr>
          <w:p w14:paraId="433C1834" w14:textId="77777777" w:rsidR="00D3345F" w:rsidRPr="00274F4A" w:rsidRDefault="00D3345F" w:rsidP="00874394">
            <w:pPr>
              <w:rPr>
                <w:sz w:val="16"/>
                <w:szCs w:val="16"/>
              </w:rPr>
            </w:pPr>
          </w:p>
        </w:tc>
      </w:tr>
      <w:tr w:rsidR="00274F4A" w:rsidRPr="00274F4A" w14:paraId="657A70EA" w14:textId="77777777" w:rsidTr="00874394">
        <w:trPr>
          <w:jc w:val="center"/>
        </w:trPr>
        <w:tc>
          <w:tcPr>
            <w:tcW w:w="5929" w:type="dxa"/>
            <w:shd w:val="clear" w:color="auto" w:fill="auto"/>
            <w:vAlign w:val="center"/>
          </w:tcPr>
          <w:p w14:paraId="1293BBD9" w14:textId="77777777" w:rsidR="00D3345F" w:rsidRPr="00274F4A" w:rsidRDefault="00D3345F" w:rsidP="00874394">
            <w:pPr>
              <w:rPr>
                <w:sz w:val="16"/>
                <w:szCs w:val="16"/>
              </w:rPr>
            </w:pPr>
            <w:r w:rsidRPr="00274F4A">
              <w:rPr>
                <w:sz w:val="16"/>
                <w:szCs w:val="16"/>
              </w:rPr>
              <w:t>Extremes of temperature (</w:t>
            </w:r>
            <w:proofErr w:type="spellStart"/>
            <w:r w:rsidRPr="00274F4A">
              <w:rPr>
                <w:sz w:val="16"/>
                <w:szCs w:val="16"/>
              </w:rPr>
              <w:t>eg</w:t>
            </w:r>
            <w:proofErr w:type="spellEnd"/>
            <w:r w:rsidRPr="00274F4A">
              <w:rPr>
                <w:sz w:val="16"/>
                <w:szCs w:val="16"/>
              </w:rPr>
              <w:t>: fridge/ furnace)</w:t>
            </w:r>
          </w:p>
        </w:tc>
        <w:tc>
          <w:tcPr>
            <w:tcW w:w="1313" w:type="dxa"/>
            <w:shd w:val="clear" w:color="auto" w:fill="auto"/>
            <w:vAlign w:val="center"/>
          </w:tcPr>
          <w:p w14:paraId="489A3C4A" w14:textId="77777777" w:rsidR="00D3345F" w:rsidRPr="00274F4A" w:rsidRDefault="00D3345F" w:rsidP="00874394">
            <w:pPr>
              <w:rPr>
                <w:sz w:val="16"/>
                <w:szCs w:val="16"/>
              </w:rPr>
            </w:pPr>
          </w:p>
        </w:tc>
        <w:tc>
          <w:tcPr>
            <w:tcW w:w="1314" w:type="dxa"/>
            <w:shd w:val="clear" w:color="auto" w:fill="auto"/>
            <w:vAlign w:val="center"/>
          </w:tcPr>
          <w:p w14:paraId="6007AF28" w14:textId="77777777" w:rsidR="00D3345F" w:rsidRPr="00274F4A" w:rsidRDefault="00D3345F" w:rsidP="00874394">
            <w:pPr>
              <w:rPr>
                <w:sz w:val="16"/>
                <w:szCs w:val="16"/>
              </w:rPr>
            </w:pPr>
          </w:p>
        </w:tc>
        <w:tc>
          <w:tcPr>
            <w:tcW w:w="1314" w:type="dxa"/>
            <w:shd w:val="clear" w:color="auto" w:fill="auto"/>
            <w:vAlign w:val="center"/>
          </w:tcPr>
          <w:p w14:paraId="21D78E4A" w14:textId="77777777" w:rsidR="00D3345F" w:rsidRPr="00274F4A" w:rsidRDefault="00D3345F" w:rsidP="00874394">
            <w:pPr>
              <w:rPr>
                <w:sz w:val="16"/>
                <w:szCs w:val="16"/>
              </w:rPr>
            </w:pPr>
          </w:p>
        </w:tc>
      </w:tr>
      <w:tr w:rsidR="00274F4A" w:rsidRPr="00274F4A" w14:paraId="093A7C81" w14:textId="77777777" w:rsidTr="00874394">
        <w:trPr>
          <w:jc w:val="center"/>
        </w:trPr>
        <w:tc>
          <w:tcPr>
            <w:tcW w:w="5929" w:type="dxa"/>
            <w:shd w:val="clear" w:color="auto" w:fill="auto"/>
            <w:vAlign w:val="center"/>
          </w:tcPr>
          <w:p w14:paraId="254ABE84" w14:textId="77777777" w:rsidR="00D3345F" w:rsidRPr="00274F4A" w:rsidRDefault="00D3345F" w:rsidP="00874394">
            <w:pPr>
              <w:rPr>
                <w:sz w:val="16"/>
                <w:szCs w:val="16"/>
              </w:rPr>
            </w:pPr>
            <w:r w:rsidRPr="00274F4A">
              <w:rPr>
                <w:sz w:val="16"/>
                <w:szCs w:val="16"/>
              </w:rPr>
              <w:t>## Potential for exposure to body fluids</w:t>
            </w:r>
          </w:p>
        </w:tc>
        <w:tc>
          <w:tcPr>
            <w:tcW w:w="1313" w:type="dxa"/>
            <w:shd w:val="clear" w:color="auto" w:fill="auto"/>
            <w:vAlign w:val="center"/>
          </w:tcPr>
          <w:p w14:paraId="3F7B8AF2" w14:textId="77777777" w:rsidR="00D3345F" w:rsidRPr="00274F4A" w:rsidRDefault="00D3345F" w:rsidP="00874394">
            <w:pPr>
              <w:rPr>
                <w:sz w:val="16"/>
                <w:szCs w:val="16"/>
              </w:rPr>
            </w:pPr>
          </w:p>
        </w:tc>
        <w:tc>
          <w:tcPr>
            <w:tcW w:w="1314" w:type="dxa"/>
            <w:shd w:val="clear" w:color="auto" w:fill="auto"/>
            <w:vAlign w:val="center"/>
          </w:tcPr>
          <w:p w14:paraId="018E3A36" w14:textId="77777777" w:rsidR="00D3345F" w:rsidRPr="00274F4A" w:rsidRDefault="00D3345F" w:rsidP="00874394">
            <w:pPr>
              <w:rPr>
                <w:sz w:val="16"/>
                <w:szCs w:val="16"/>
              </w:rPr>
            </w:pPr>
          </w:p>
        </w:tc>
        <w:tc>
          <w:tcPr>
            <w:tcW w:w="1314" w:type="dxa"/>
            <w:shd w:val="clear" w:color="auto" w:fill="auto"/>
            <w:vAlign w:val="center"/>
          </w:tcPr>
          <w:p w14:paraId="485BEA5B" w14:textId="77777777" w:rsidR="00D3345F" w:rsidRPr="00274F4A" w:rsidRDefault="00D3345F" w:rsidP="00874394">
            <w:pPr>
              <w:rPr>
                <w:sz w:val="16"/>
                <w:szCs w:val="16"/>
              </w:rPr>
            </w:pPr>
          </w:p>
        </w:tc>
      </w:tr>
      <w:tr w:rsidR="00274F4A" w:rsidRPr="00274F4A" w14:paraId="6D60B262" w14:textId="77777777" w:rsidTr="00874394">
        <w:trPr>
          <w:jc w:val="center"/>
        </w:trPr>
        <w:tc>
          <w:tcPr>
            <w:tcW w:w="5929" w:type="dxa"/>
            <w:shd w:val="clear" w:color="auto" w:fill="auto"/>
            <w:vAlign w:val="center"/>
          </w:tcPr>
          <w:p w14:paraId="23C71ED5" w14:textId="77777777" w:rsidR="00D3345F" w:rsidRPr="00274F4A" w:rsidRDefault="00D3345F" w:rsidP="00874394">
            <w:pPr>
              <w:rPr>
                <w:sz w:val="16"/>
                <w:szCs w:val="16"/>
              </w:rPr>
            </w:pPr>
            <w:r w:rsidRPr="00274F4A">
              <w:rPr>
                <w:sz w:val="16"/>
                <w:szCs w:val="16"/>
              </w:rPr>
              <w:t>## Noise (greater than 80 dba - 8 hrs twa)</w:t>
            </w:r>
          </w:p>
        </w:tc>
        <w:tc>
          <w:tcPr>
            <w:tcW w:w="1313" w:type="dxa"/>
            <w:tcBorders>
              <w:bottom w:val="single" w:sz="4" w:space="0" w:color="auto"/>
            </w:tcBorders>
            <w:shd w:val="clear" w:color="auto" w:fill="auto"/>
            <w:vAlign w:val="center"/>
          </w:tcPr>
          <w:p w14:paraId="28F68D2C" w14:textId="77777777" w:rsidR="00D3345F" w:rsidRPr="00274F4A" w:rsidRDefault="00D3345F" w:rsidP="00874394">
            <w:pPr>
              <w:rPr>
                <w:sz w:val="16"/>
                <w:szCs w:val="16"/>
              </w:rPr>
            </w:pPr>
          </w:p>
        </w:tc>
        <w:tc>
          <w:tcPr>
            <w:tcW w:w="1314" w:type="dxa"/>
            <w:tcBorders>
              <w:bottom w:val="single" w:sz="4" w:space="0" w:color="auto"/>
            </w:tcBorders>
            <w:shd w:val="clear" w:color="auto" w:fill="auto"/>
            <w:vAlign w:val="center"/>
          </w:tcPr>
          <w:p w14:paraId="1592A8E1" w14:textId="77777777" w:rsidR="00D3345F" w:rsidRPr="00274F4A" w:rsidRDefault="00D3345F" w:rsidP="00874394">
            <w:pPr>
              <w:rPr>
                <w:sz w:val="16"/>
                <w:szCs w:val="16"/>
              </w:rPr>
            </w:pPr>
          </w:p>
        </w:tc>
        <w:tc>
          <w:tcPr>
            <w:tcW w:w="1314" w:type="dxa"/>
            <w:tcBorders>
              <w:bottom w:val="single" w:sz="4" w:space="0" w:color="auto"/>
            </w:tcBorders>
            <w:shd w:val="clear" w:color="auto" w:fill="auto"/>
            <w:vAlign w:val="center"/>
          </w:tcPr>
          <w:p w14:paraId="366575B0" w14:textId="77777777" w:rsidR="00D3345F" w:rsidRPr="00274F4A" w:rsidRDefault="00D3345F" w:rsidP="00874394">
            <w:pPr>
              <w:rPr>
                <w:sz w:val="16"/>
                <w:szCs w:val="16"/>
              </w:rPr>
            </w:pPr>
          </w:p>
        </w:tc>
      </w:tr>
      <w:tr w:rsidR="00274F4A" w:rsidRPr="00274F4A" w14:paraId="7D305E1E" w14:textId="77777777" w:rsidTr="00874394">
        <w:trPr>
          <w:jc w:val="center"/>
        </w:trPr>
        <w:tc>
          <w:tcPr>
            <w:tcW w:w="5929" w:type="dxa"/>
            <w:tcBorders>
              <w:bottom w:val="nil"/>
            </w:tcBorders>
            <w:shd w:val="clear" w:color="auto" w:fill="auto"/>
            <w:vAlign w:val="center"/>
          </w:tcPr>
          <w:p w14:paraId="31A84473" w14:textId="77777777" w:rsidR="00D3345F" w:rsidRPr="00274F4A" w:rsidRDefault="00D3345F" w:rsidP="00874394">
            <w:pPr>
              <w:rPr>
                <w:sz w:val="16"/>
                <w:szCs w:val="16"/>
              </w:rPr>
            </w:pPr>
            <w:r w:rsidRPr="00274F4A">
              <w:rPr>
                <w:sz w:val="16"/>
                <w:szCs w:val="16"/>
              </w:rPr>
              <w:t>## Exposure to hazardous substances (</w:t>
            </w:r>
            <w:proofErr w:type="spellStart"/>
            <w:r w:rsidRPr="00274F4A">
              <w:rPr>
                <w:sz w:val="16"/>
                <w:szCs w:val="16"/>
              </w:rPr>
              <w:t>eg</w:t>
            </w:r>
            <w:proofErr w:type="spellEnd"/>
            <w:r w:rsidRPr="00274F4A">
              <w:rPr>
                <w:sz w:val="16"/>
                <w:szCs w:val="16"/>
              </w:rPr>
              <w:t>: solvents, liquids, dust, fumes, biohazards). Specify below:</w:t>
            </w:r>
          </w:p>
        </w:tc>
        <w:tc>
          <w:tcPr>
            <w:tcW w:w="1313" w:type="dxa"/>
            <w:tcBorders>
              <w:bottom w:val="single" w:sz="4" w:space="0" w:color="auto"/>
            </w:tcBorders>
            <w:shd w:val="clear" w:color="auto" w:fill="auto"/>
            <w:vAlign w:val="center"/>
          </w:tcPr>
          <w:p w14:paraId="1F56CA85" w14:textId="77777777" w:rsidR="00D3345F" w:rsidRPr="00274F4A" w:rsidRDefault="00D3345F" w:rsidP="00874394">
            <w:pPr>
              <w:rPr>
                <w:sz w:val="16"/>
                <w:szCs w:val="16"/>
              </w:rPr>
            </w:pPr>
          </w:p>
        </w:tc>
        <w:tc>
          <w:tcPr>
            <w:tcW w:w="1314" w:type="dxa"/>
            <w:tcBorders>
              <w:bottom w:val="single" w:sz="4" w:space="0" w:color="auto"/>
            </w:tcBorders>
            <w:shd w:val="clear" w:color="auto" w:fill="auto"/>
            <w:vAlign w:val="center"/>
          </w:tcPr>
          <w:p w14:paraId="5FA40284" w14:textId="77777777" w:rsidR="00D3345F" w:rsidRPr="00274F4A" w:rsidRDefault="00D3345F" w:rsidP="00874394">
            <w:pPr>
              <w:rPr>
                <w:sz w:val="16"/>
                <w:szCs w:val="16"/>
              </w:rPr>
            </w:pPr>
          </w:p>
        </w:tc>
        <w:tc>
          <w:tcPr>
            <w:tcW w:w="1314" w:type="dxa"/>
            <w:tcBorders>
              <w:bottom w:val="single" w:sz="4" w:space="0" w:color="auto"/>
            </w:tcBorders>
            <w:shd w:val="clear" w:color="auto" w:fill="auto"/>
            <w:vAlign w:val="center"/>
          </w:tcPr>
          <w:p w14:paraId="3201769E" w14:textId="77777777" w:rsidR="00D3345F" w:rsidRPr="00274F4A" w:rsidRDefault="00D3345F" w:rsidP="00874394">
            <w:pPr>
              <w:rPr>
                <w:sz w:val="16"/>
                <w:szCs w:val="16"/>
              </w:rPr>
            </w:pPr>
          </w:p>
        </w:tc>
      </w:tr>
      <w:tr w:rsidR="00274F4A" w:rsidRPr="00274F4A" w14:paraId="3F51F692" w14:textId="77777777" w:rsidTr="00874394">
        <w:trPr>
          <w:jc w:val="center"/>
        </w:trPr>
        <w:tc>
          <w:tcPr>
            <w:tcW w:w="5929" w:type="dxa"/>
            <w:shd w:val="clear" w:color="auto" w:fill="auto"/>
            <w:vAlign w:val="center"/>
          </w:tcPr>
          <w:p w14:paraId="4397931E" w14:textId="77777777" w:rsidR="00D3345F" w:rsidRPr="00274F4A" w:rsidRDefault="00D3345F" w:rsidP="00874394">
            <w:pPr>
              <w:rPr>
                <w:sz w:val="16"/>
                <w:szCs w:val="16"/>
              </w:rPr>
            </w:pPr>
            <w:r w:rsidRPr="00274F4A">
              <w:rPr>
                <w:sz w:val="16"/>
                <w:szCs w:val="16"/>
              </w:rPr>
              <w:t>Frequent hand washing</w:t>
            </w:r>
          </w:p>
        </w:tc>
        <w:tc>
          <w:tcPr>
            <w:tcW w:w="1313" w:type="dxa"/>
            <w:shd w:val="clear" w:color="auto" w:fill="auto"/>
            <w:vAlign w:val="center"/>
          </w:tcPr>
          <w:p w14:paraId="28F3C73B" w14:textId="77777777" w:rsidR="00D3345F" w:rsidRPr="00274F4A" w:rsidRDefault="00D3345F" w:rsidP="00874394">
            <w:pPr>
              <w:rPr>
                <w:sz w:val="16"/>
                <w:szCs w:val="16"/>
              </w:rPr>
            </w:pPr>
          </w:p>
        </w:tc>
        <w:tc>
          <w:tcPr>
            <w:tcW w:w="1314" w:type="dxa"/>
            <w:shd w:val="clear" w:color="auto" w:fill="auto"/>
            <w:vAlign w:val="center"/>
          </w:tcPr>
          <w:p w14:paraId="2B2EFA67" w14:textId="77777777" w:rsidR="00D3345F" w:rsidRPr="00274F4A" w:rsidRDefault="00D3345F" w:rsidP="00874394">
            <w:pPr>
              <w:rPr>
                <w:sz w:val="16"/>
                <w:szCs w:val="16"/>
              </w:rPr>
            </w:pPr>
          </w:p>
        </w:tc>
        <w:tc>
          <w:tcPr>
            <w:tcW w:w="1314" w:type="dxa"/>
            <w:shd w:val="clear" w:color="auto" w:fill="auto"/>
            <w:vAlign w:val="center"/>
          </w:tcPr>
          <w:p w14:paraId="4448FE56" w14:textId="77777777" w:rsidR="00D3345F" w:rsidRPr="00274F4A" w:rsidRDefault="00D3345F" w:rsidP="00874394">
            <w:pPr>
              <w:rPr>
                <w:sz w:val="16"/>
                <w:szCs w:val="16"/>
              </w:rPr>
            </w:pPr>
          </w:p>
        </w:tc>
      </w:tr>
      <w:tr w:rsidR="00274F4A" w:rsidRPr="00274F4A" w14:paraId="691C9611" w14:textId="77777777" w:rsidTr="00874394">
        <w:trPr>
          <w:jc w:val="center"/>
        </w:trPr>
        <w:tc>
          <w:tcPr>
            <w:tcW w:w="5929" w:type="dxa"/>
            <w:tcBorders>
              <w:bottom w:val="single" w:sz="4" w:space="0" w:color="auto"/>
            </w:tcBorders>
            <w:shd w:val="clear" w:color="auto" w:fill="auto"/>
            <w:vAlign w:val="center"/>
          </w:tcPr>
          <w:p w14:paraId="466D03E6" w14:textId="77777777" w:rsidR="00D3345F" w:rsidRPr="00274F4A" w:rsidRDefault="00D3345F" w:rsidP="00874394">
            <w:pPr>
              <w:rPr>
                <w:sz w:val="16"/>
                <w:szCs w:val="16"/>
              </w:rPr>
            </w:pPr>
            <w:r w:rsidRPr="00274F4A">
              <w:rPr>
                <w:sz w:val="16"/>
                <w:szCs w:val="16"/>
              </w:rPr>
              <w:t xml:space="preserve">Ionising radiation </w:t>
            </w:r>
          </w:p>
        </w:tc>
        <w:tc>
          <w:tcPr>
            <w:tcW w:w="1313" w:type="dxa"/>
            <w:tcBorders>
              <w:bottom w:val="single" w:sz="4" w:space="0" w:color="auto"/>
            </w:tcBorders>
            <w:shd w:val="clear" w:color="auto" w:fill="auto"/>
            <w:vAlign w:val="center"/>
          </w:tcPr>
          <w:p w14:paraId="5F3B659F" w14:textId="77777777" w:rsidR="00D3345F" w:rsidRPr="00274F4A" w:rsidRDefault="00D3345F" w:rsidP="00874394">
            <w:pPr>
              <w:rPr>
                <w:sz w:val="16"/>
                <w:szCs w:val="16"/>
              </w:rPr>
            </w:pPr>
          </w:p>
        </w:tc>
        <w:tc>
          <w:tcPr>
            <w:tcW w:w="1314" w:type="dxa"/>
            <w:tcBorders>
              <w:bottom w:val="single" w:sz="4" w:space="0" w:color="auto"/>
            </w:tcBorders>
            <w:shd w:val="clear" w:color="auto" w:fill="auto"/>
            <w:vAlign w:val="center"/>
          </w:tcPr>
          <w:p w14:paraId="04B66127" w14:textId="77777777" w:rsidR="00D3345F" w:rsidRPr="00274F4A" w:rsidRDefault="00D3345F" w:rsidP="00874394">
            <w:pPr>
              <w:rPr>
                <w:sz w:val="16"/>
                <w:szCs w:val="16"/>
              </w:rPr>
            </w:pPr>
          </w:p>
        </w:tc>
        <w:tc>
          <w:tcPr>
            <w:tcW w:w="1314" w:type="dxa"/>
            <w:tcBorders>
              <w:bottom w:val="single" w:sz="4" w:space="0" w:color="auto"/>
            </w:tcBorders>
            <w:shd w:val="clear" w:color="auto" w:fill="auto"/>
            <w:vAlign w:val="center"/>
          </w:tcPr>
          <w:p w14:paraId="63B9C738" w14:textId="77777777" w:rsidR="00D3345F" w:rsidRPr="00274F4A" w:rsidRDefault="00D3345F" w:rsidP="00874394">
            <w:pPr>
              <w:rPr>
                <w:sz w:val="16"/>
                <w:szCs w:val="16"/>
              </w:rPr>
            </w:pPr>
          </w:p>
        </w:tc>
      </w:tr>
      <w:tr w:rsidR="00274F4A" w:rsidRPr="00274F4A" w14:paraId="4AE41AF8" w14:textId="77777777" w:rsidTr="00874394">
        <w:trPr>
          <w:jc w:val="center"/>
        </w:trPr>
        <w:tc>
          <w:tcPr>
            <w:tcW w:w="9870" w:type="dxa"/>
            <w:gridSpan w:val="4"/>
            <w:shd w:val="clear" w:color="auto" w:fill="D9D9D9"/>
            <w:vAlign w:val="center"/>
          </w:tcPr>
          <w:p w14:paraId="08B60B81" w14:textId="77777777" w:rsidR="00D3345F" w:rsidRPr="00274F4A" w:rsidRDefault="00D3345F" w:rsidP="00874394">
            <w:pPr>
              <w:rPr>
                <w:sz w:val="16"/>
                <w:szCs w:val="16"/>
              </w:rPr>
            </w:pPr>
            <w:r w:rsidRPr="00274F4A">
              <w:rPr>
                <w:b/>
                <w:bCs/>
                <w:sz w:val="16"/>
                <w:szCs w:val="16"/>
              </w:rPr>
              <w:t>EQUIPMENT/TOOLS/MACHINES USED</w:t>
            </w:r>
          </w:p>
        </w:tc>
      </w:tr>
      <w:tr w:rsidR="00274F4A" w:rsidRPr="00274F4A" w14:paraId="54A51E1C" w14:textId="77777777" w:rsidTr="00874394">
        <w:trPr>
          <w:jc w:val="center"/>
        </w:trPr>
        <w:tc>
          <w:tcPr>
            <w:tcW w:w="5929" w:type="dxa"/>
            <w:shd w:val="clear" w:color="auto" w:fill="auto"/>
            <w:vAlign w:val="center"/>
          </w:tcPr>
          <w:p w14:paraId="2BEB8465" w14:textId="77777777" w:rsidR="00D3345F" w:rsidRPr="00274F4A" w:rsidRDefault="00D3345F" w:rsidP="00874394">
            <w:pPr>
              <w:rPr>
                <w:sz w:val="16"/>
                <w:szCs w:val="16"/>
              </w:rPr>
            </w:pPr>
            <w:r w:rsidRPr="00274F4A">
              <w:rPr>
                <w:sz w:val="16"/>
                <w:szCs w:val="16"/>
              </w:rPr>
              <w:t xml:space="preserve">## Food handling </w:t>
            </w:r>
          </w:p>
        </w:tc>
        <w:tc>
          <w:tcPr>
            <w:tcW w:w="1313" w:type="dxa"/>
            <w:shd w:val="clear" w:color="auto" w:fill="auto"/>
            <w:vAlign w:val="center"/>
          </w:tcPr>
          <w:p w14:paraId="0542EA8A" w14:textId="77777777" w:rsidR="00D3345F" w:rsidRPr="00274F4A" w:rsidRDefault="00D3345F" w:rsidP="00874394">
            <w:pPr>
              <w:rPr>
                <w:sz w:val="16"/>
                <w:szCs w:val="16"/>
              </w:rPr>
            </w:pPr>
          </w:p>
        </w:tc>
        <w:tc>
          <w:tcPr>
            <w:tcW w:w="1314" w:type="dxa"/>
            <w:shd w:val="clear" w:color="auto" w:fill="auto"/>
            <w:vAlign w:val="center"/>
          </w:tcPr>
          <w:p w14:paraId="732C6D6C" w14:textId="77777777" w:rsidR="00D3345F" w:rsidRPr="00274F4A" w:rsidRDefault="00D3345F" w:rsidP="00874394">
            <w:pPr>
              <w:rPr>
                <w:sz w:val="16"/>
                <w:szCs w:val="16"/>
              </w:rPr>
            </w:pPr>
          </w:p>
        </w:tc>
        <w:tc>
          <w:tcPr>
            <w:tcW w:w="1314" w:type="dxa"/>
            <w:shd w:val="clear" w:color="auto" w:fill="auto"/>
            <w:vAlign w:val="center"/>
          </w:tcPr>
          <w:p w14:paraId="0A6EB868" w14:textId="77777777" w:rsidR="00D3345F" w:rsidRPr="00274F4A" w:rsidRDefault="00D3345F" w:rsidP="00874394">
            <w:pPr>
              <w:rPr>
                <w:sz w:val="16"/>
                <w:szCs w:val="16"/>
              </w:rPr>
            </w:pPr>
          </w:p>
        </w:tc>
      </w:tr>
      <w:tr w:rsidR="00274F4A" w:rsidRPr="00274F4A" w14:paraId="7ABD3D1B" w14:textId="77777777" w:rsidTr="00874394">
        <w:trPr>
          <w:jc w:val="center"/>
        </w:trPr>
        <w:tc>
          <w:tcPr>
            <w:tcW w:w="5929" w:type="dxa"/>
            <w:shd w:val="clear" w:color="auto" w:fill="auto"/>
            <w:vAlign w:val="center"/>
          </w:tcPr>
          <w:p w14:paraId="5D80F814" w14:textId="77777777" w:rsidR="00D3345F" w:rsidRPr="00274F4A" w:rsidRDefault="00D3345F" w:rsidP="00874394">
            <w:pPr>
              <w:rPr>
                <w:sz w:val="16"/>
                <w:szCs w:val="16"/>
              </w:rPr>
            </w:pPr>
            <w:r w:rsidRPr="00274F4A">
              <w:rPr>
                <w:sz w:val="16"/>
                <w:szCs w:val="16"/>
              </w:rPr>
              <w:t>## Driving university vehicles(</w:t>
            </w:r>
            <w:proofErr w:type="spellStart"/>
            <w:r w:rsidRPr="00274F4A">
              <w:rPr>
                <w:sz w:val="16"/>
                <w:szCs w:val="16"/>
              </w:rPr>
              <w:t>eg</w:t>
            </w:r>
            <w:proofErr w:type="spellEnd"/>
            <w:r w:rsidRPr="00274F4A">
              <w:rPr>
                <w:sz w:val="16"/>
                <w:szCs w:val="16"/>
              </w:rPr>
              <w:t xml:space="preserve">: car/van/LGV/PCV) </w:t>
            </w:r>
          </w:p>
        </w:tc>
        <w:tc>
          <w:tcPr>
            <w:tcW w:w="1313" w:type="dxa"/>
            <w:shd w:val="clear" w:color="auto" w:fill="auto"/>
            <w:vAlign w:val="center"/>
          </w:tcPr>
          <w:p w14:paraId="37BA044A" w14:textId="77777777" w:rsidR="00D3345F" w:rsidRPr="00274F4A" w:rsidRDefault="00D3345F" w:rsidP="00874394">
            <w:pPr>
              <w:rPr>
                <w:sz w:val="16"/>
                <w:szCs w:val="16"/>
              </w:rPr>
            </w:pPr>
          </w:p>
        </w:tc>
        <w:tc>
          <w:tcPr>
            <w:tcW w:w="1314" w:type="dxa"/>
            <w:shd w:val="clear" w:color="auto" w:fill="auto"/>
            <w:vAlign w:val="center"/>
          </w:tcPr>
          <w:p w14:paraId="7643495F" w14:textId="77777777" w:rsidR="00D3345F" w:rsidRPr="00274F4A" w:rsidRDefault="00D3345F" w:rsidP="00874394">
            <w:pPr>
              <w:rPr>
                <w:sz w:val="16"/>
                <w:szCs w:val="16"/>
              </w:rPr>
            </w:pPr>
          </w:p>
        </w:tc>
        <w:tc>
          <w:tcPr>
            <w:tcW w:w="1314" w:type="dxa"/>
            <w:shd w:val="clear" w:color="auto" w:fill="auto"/>
            <w:vAlign w:val="center"/>
          </w:tcPr>
          <w:p w14:paraId="0E62AE16" w14:textId="77777777" w:rsidR="00D3345F" w:rsidRPr="00274F4A" w:rsidRDefault="00D3345F" w:rsidP="00874394">
            <w:pPr>
              <w:rPr>
                <w:sz w:val="16"/>
                <w:szCs w:val="16"/>
              </w:rPr>
            </w:pPr>
          </w:p>
        </w:tc>
      </w:tr>
      <w:tr w:rsidR="00274F4A" w:rsidRPr="00274F4A" w14:paraId="1A193D8F" w14:textId="77777777" w:rsidTr="00874394">
        <w:trPr>
          <w:jc w:val="center"/>
        </w:trPr>
        <w:tc>
          <w:tcPr>
            <w:tcW w:w="5929" w:type="dxa"/>
            <w:shd w:val="clear" w:color="auto" w:fill="auto"/>
            <w:vAlign w:val="center"/>
          </w:tcPr>
          <w:p w14:paraId="48DE4113" w14:textId="77777777" w:rsidR="00D3345F" w:rsidRPr="00274F4A" w:rsidRDefault="00D3345F" w:rsidP="00874394">
            <w:pPr>
              <w:rPr>
                <w:sz w:val="16"/>
                <w:szCs w:val="16"/>
              </w:rPr>
            </w:pPr>
            <w:r w:rsidRPr="00274F4A">
              <w:rPr>
                <w:sz w:val="16"/>
                <w:szCs w:val="16"/>
              </w:rPr>
              <w:t>## Use of latex gloves (prohibited unless specific clinical necessity)</w:t>
            </w:r>
          </w:p>
        </w:tc>
        <w:tc>
          <w:tcPr>
            <w:tcW w:w="1313" w:type="dxa"/>
            <w:shd w:val="clear" w:color="auto" w:fill="auto"/>
            <w:vAlign w:val="center"/>
          </w:tcPr>
          <w:p w14:paraId="117350F2" w14:textId="77777777" w:rsidR="00D3345F" w:rsidRPr="00274F4A" w:rsidRDefault="00D3345F" w:rsidP="00874394">
            <w:pPr>
              <w:rPr>
                <w:sz w:val="16"/>
                <w:szCs w:val="16"/>
              </w:rPr>
            </w:pPr>
          </w:p>
        </w:tc>
        <w:tc>
          <w:tcPr>
            <w:tcW w:w="1314" w:type="dxa"/>
            <w:shd w:val="clear" w:color="auto" w:fill="auto"/>
            <w:vAlign w:val="center"/>
          </w:tcPr>
          <w:p w14:paraId="0FF4FBA1" w14:textId="77777777" w:rsidR="00D3345F" w:rsidRPr="00274F4A" w:rsidRDefault="00D3345F" w:rsidP="00874394">
            <w:pPr>
              <w:rPr>
                <w:sz w:val="16"/>
                <w:szCs w:val="16"/>
              </w:rPr>
            </w:pPr>
          </w:p>
        </w:tc>
        <w:tc>
          <w:tcPr>
            <w:tcW w:w="1314" w:type="dxa"/>
            <w:shd w:val="clear" w:color="auto" w:fill="auto"/>
            <w:vAlign w:val="center"/>
          </w:tcPr>
          <w:p w14:paraId="44660D4E" w14:textId="77777777" w:rsidR="00D3345F" w:rsidRPr="00274F4A" w:rsidRDefault="00D3345F" w:rsidP="00874394">
            <w:pPr>
              <w:rPr>
                <w:sz w:val="16"/>
                <w:szCs w:val="16"/>
              </w:rPr>
            </w:pPr>
          </w:p>
        </w:tc>
      </w:tr>
      <w:tr w:rsidR="00274F4A" w:rsidRPr="00274F4A" w14:paraId="73B497AE" w14:textId="77777777" w:rsidTr="00874394">
        <w:trPr>
          <w:jc w:val="center"/>
        </w:trPr>
        <w:tc>
          <w:tcPr>
            <w:tcW w:w="5929" w:type="dxa"/>
            <w:tcBorders>
              <w:bottom w:val="single" w:sz="4" w:space="0" w:color="auto"/>
            </w:tcBorders>
            <w:shd w:val="clear" w:color="auto" w:fill="auto"/>
            <w:vAlign w:val="center"/>
          </w:tcPr>
          <w:p w14:paraId="555B50B8" w14:textId="77777777" w:rsidR="00D3345F" w:rsidRPr="00274F4A" w:rsidRDefault="00D3345F" w:rsidP="00874394">
            <w:pPr>
              <w:rPr>
                <w:sz w:val="16"/>
                <w:szCs w:val="16"/>
              </w:rPr>
            </w:pPr>
            <w:r w:rsidRPr="00274F4A">
              <w:rPr>
                <w:sz w:val="16"/>
                <w:szCs w:val="16"/>
              </w:rPr>
              <w:t>## Vibrating tools (</w:t>
            </w:r>
            <w:proofErr w:type="spellStart"/>
            <w:r w:rsidRPr="00274F4A">
              <w:rPr>
                <w:sz w:val="16"/>
                <w:szCs w:val="16"/>
              </w:rPr>
              <w:t>eg</w:t>
            </w:r>
            <w:proofErr w:type="spellEnd"/>
            <w:r w:rsidRPr="00274F4A">
              <w:rPr>
                <w:sz w:val="16"/>
                <w:szCs w:val="16"/>
              </w:rPr>
              <w:t xml:space="preserve">: </w:t>
            </w:r>
            <w:proofErr w:type="spellStart"/>
            <w:r w:rsidRPr="00274F4A">
              <w:rPr>
                <w:sz w:val="16"/>
                <w:szCs w:val="16"/>
              </w:rPr>
              <w:t>strimmers</w:t>
            </w:r>
            <w:proofErr w:type="spellEnd"/>
            <w:r w:rsidRPr="00274F4A">
              <w:rPr>
                <w:sz w:val="16"/>
                <w:szCs w:val="16"/>
              </w:rPr>
              <w:t xml:space="preserve">, hammer drill, lawnmowers) </w:t>
            </w:r>
          </w:p>
        </w:tc>
        <w:tc>
          <w:tcPr>
            <w:tcW w:w="1313" w:type="dxa"/>
            <w:tcBorders>
              <w:bottom w:val="single" w:sz="4" w:space="0" w:color="auto"/>
            </w:tcBorders>
            <w:shd w:val="clear" w:color="auto" w:fill="auto"/>
            <w:vAlign w:val="center"/>
          </w:tcPr>
          <w:p w14:paraId="2B347E68" w14:textId="77777777" w:rsidR="00D3345F" w:rsidRPr="00274F4A" w:rsidRDefault="00D3345F" w:rsidP="00874394">
            <w:pPr>
              <w:rPr>
                <w:sz w:val="16"/>
                <w:szCs w:val="16"/>
              </w:rPr>
            </w:pPr>
          </w:p>
        </w:tc>
        <w:tc>
          <w:tcPr>
            <w:tcW w:w="1314" w:type="dxa"/>
            <w:tcBorders>
              <w:bottom w:val="single" w:sz="4" w:space="0" w:color="auto"/>
            </w:tcBorders>
            <w:shd w:val="clear" w:color="auto" w:fill="auto"/>
            <w:vAlign w:val="center"/>
          </w:tcPr>
          <w:p w14:paraId="17E23446" w14:textId="77777777" w:rsidR="00D3345F" w:rsidRPr="00274F4A" w:rsidRDefault="00D3345F" w:rsidP="00874394">
            <w:pPr>
              <w:rPr>
                <w:sz w:val="16"/>
                <w:szCs w:val="16"/>
              </w:rPr>
            </w:pPr>
          </w:p>
        </w:tc>
        <w:tc>
          <w:tcPr>
            <w:tcW w:w="1314" w:type="dxa"/>
            <w:tcBorders>
              <w:bottom w:val="single" w:sz="4" w:space="0" w:color="auto"/>
            </w:tcBorders>
            <w:shd w:val="clear" w:color="auto" w:fill="auto"/>
            <w:vAlign w:val="center"/>
          </w:tcPr>
          <w:p w14:paraId="5BFC28C3" w14:textId="77777777" w:rsidR="00D3345F" w:rsidRPr="00274F4A" w:rsidRDefault="00D3345F" w:rsidP="00874394">
            <w:pPr>
              <w:rPr>
                <w:sz w:val="16"/>
                <w:szCs w:val="16"/>
              </w:rPr>
            </w:pPr>
          </w:p>
        </w:tc>
      </w:tr>
      <w:tr w:rsidR="00274F4A" w:rsidRPr="00274F4A" w14:paraId="17A5EA04" w14:textId="77777777" w:rsidTr="00874394">
        <w:trPr>
          <w:jc w:val="center"/>
        </w:trPr>
        <w:tc>
          <w:tcPr>
            <w:tcW w:w="9870" w:type="dxa"/>
            <w:gridSpan w:val="4"/>
            <w:shd w:val="clear" w:color="auto" w:fill="D9D9D9" w:themeFill="background1" w:themeFillShade="D9"/>
            <w:vAlign w:val="center"/>
          </w:tcPr>
          <w:p w14:paraId="722BDC0E" w14:textId="77777777" w:rsidR="00D3345F" w:rsidRPr="00274F4A" w:rsidRDefault="00D3345F" w:rsidP="00874394">
            <w:pPr>
              <w:rPr>
                <w:sz w:val="16"/>
                <w:szCs w:val="16"/>
              </w:rPr>
            </w:pPr>
            <w:r w:rsidRPr="00274F4A">
              <w:rPr>
                <w:b/>
                <w:bCs/>
                <w:sz w:val="16"/>
                <w:szCs w:val="16"/>
              </w:rPr>
              <w:t>PHYSICAL ABILITIES</w:t>
            </w:r>
          </w:p>
        </w:tc>
      </w:tr>
      <w:tr w:rsidR="00274F4A" w:rsidRPr="00274F4A" w14:paraId="2576E7F0" w14:textId="77777777" w:rsidTr="00874394">
        <w:trPr>
          <w:jc w:val="center"/>
        </w:trPr>
        <w:tc>
          <w:tcPr>
            <w:tcW w:w="5929" w:type="dxa"/>
            <w:shd w:val="clear" w:color="auto" w:fill="auto"/>
            <w:vAlign w:val="center"/>
          </w:tcPr>
          <w:p w14:paraId="530F68B4" w14:textId="77777777" w:rsidR="00D3345F" w:rsidRPr="00274F4A" w:rsidRDefault="00D3345F" w:rsidP="00874394">
            <w:pPr>
              <w:rPr>
                <w:sz w:val="16"/>
                <w:szCs w:val="16"/>
              </w:rPr>
            </w:pPr>
            <w:r w:rsidRPr="00274F4A">
              <w:rPr>
                <w:sz w:val="16"/>
                <w:szCs w:val="16"/>
              </w:rPr>
              <w:t>Load manual handling</w:t>
            </w:r>
          </w:p>
        </w:tc>
        <w:tc>
          <w:tcPr>
            <w:tcW w:w="1313" w:type="dxa"/>
            <w:shd w:val="clear" w:color="auto" w:fill="auto"/>
            <w:vAlign w:val="center"/>
          </w:tcPr>
          <w:p w14:paraId="1130A5A6" w14:textId="77777777" w:rsidR="00D3345F" w:rsidRPr="00274F4A" w:rsidRDefault="00D3345F" w:rsidP="00874394">
            <w:pPr>
              <w:rPr>
                <w:sz w:val="16"/>
                <w:szCs w:val="16"/>
              </w:rPr>
            </w:pPr>
          </w:p>
        </w:tc>
        <w:tc>
          <w:tcPr>
            <w:tcW w:w="1314" w:type="dxa"/>
            <w:shd w:val="clear" w:color="auto" w:fill="auto"/>
            <w:vAlign w:val="center"/>
          </w:tcPr>
          <w:p w14:paraId="124F8622" w14:textId="77777777" w:rsidR="00D3345F" w:rsidRPr="00274F4A" w:rsidRDefault="00D3345F" w:rsidP="00874394">
            <w:pPr>
              <w:rPr>
                <w:sz w:val="16"/>
                <w:szCs w:val="16"/>
              </w:rPr>
            </w:pPr>
          </w:p>
        </w:tc>
        <w:tc>
          <w:tcPr>
            <w:tcW w:w="1314" w:type="dxa"/>
            <w:shd w:val="clear" w:color="auto" w:fill="auto"/>
            <w:vAlign w:val="center"/>
          </w:tcPr>
          <w:p w14:paraId="0FD97C01" w14:textId="77777777" w:rsidR="00D3345F" w:rsidRPr="00274F4A" w:rsidRDefault="00D3345F" w:rsidP="00874394">
            <w:pPr>
              <w:rPr>
                <w:sz w:val="16"/>
                <w:szCs w:val="16"/>
              </w:rPr>
            </w:pPr>
          </w:p>
        </w:tc>
      </w:tr>
      <w:tr w:rsidR="00274F4A" w:rsidRPr="00274F4A" w14:paraId="1789F26E" w14:textId="77777777" w:rsidTr="00874394">
        <w:trPr>
          <w:jc w:val="center"/>
        </w:trPr>
        <w:tc>
          <w:tcPr>
            <w:tcW w:w="5929" w:type="dxa"/>
            <w:shd w:val="clear" w:color="auto" w:fill="auto"/>
            <w:vAlign w:val="center"/>
          </w:tcPr>
          <w:p w14:paraId="5DACB728" w14:textId="77777777" w:rsidR="00D3345F" w:rsidRPr="00274F4A" w:rsidRDefault="00D3345F" w:rsidP="00874394">
            <w:pPr>
              <w:rPr>
                <w:sz w:val="16"/>
                <w:szCs w:val="16"/>
              </w:rPr>
            </w:pPr>
            <w:r w:rsidRPr="00274F4A">
              <w:rPr>
                <w:sz w:val="16"/>
                <w:szCs w:val="16"/>
              </w:rPr>
              <w:t>Repetitive crouching/kneeling/stooping</w:t>
            </w:r>
          </w:p>
        </w:tc>
        <w:tc>
          <w:tcPr>
            <w:tcW w:w="1313" w:type="dxa"/>
            <w:shd w:val="clear" w:color="auto" w:fill="auto"/>
            <w:vAlign w:val="center"/>
          </w:tcPr>
          <w:p w14:paraId="45FB529F" w14:textId="77777777" w:rsidR="00D3345F" w:rsidRPr="00274F4A" w:rsidRDefault="00D3345F" w:rsidP="00874394">
            <w:pPr>
              <w:rPr>
                <w:sz w:val="16"/>
                <w:szCs w:val="16"/>
              </w:rPr>
            </w:pPr>
          </w:p>
        </w:tc>
        <w:tc>
          <w:tcPr>
            <w:tcW w:w="1314" w:type="dxa"/>
            <w:shd w:val="clear" w:color="auto" w:fill="auto"/>
            <w:vAlign w:val="center"/>
          </w:tcPr>
          <w:p w14:paraId="559D767A" w14:textId="77777777" w:rsidR="00D3345F" w:rsidRPr="00274F4A" w:rsidRDefault="00D3345F" w:rsidP="00874394">
            <w:pPr>
              <w:rPr>
                <w:sz w:val="16"/>
                <w:szCs w:val="16"/>
              </w:rPr>
            </w:pPr>
          </w:p>
        </w:tc>
        <w:tc>
          <w:tcPr>
            <w:tcW w:w="1314" w:type="dxa"/>
            <w:shd w:val="clear" w:color="auto" w:fill="auto"/>
            <w:vAlign w:val="center"/>
          </w:tcPr>
          <w:p w14:paraId="14D7028F" w14:textId="77777777" w:rsidR="00D3345F" w:rsidRPr="00274F4A" w:rsidRDefault="00D3345F" w:rsidP="00874394">
            <w:pPr>
              <w:rPr>
                <w:sz w:val="16"/>
                <w:szCs w:val="16"/>
              </w:rPr>
            </w:pPr>
          </w:p>
        </w:tc>
      </w:tr>
      <w:tr w:rsidR="00274F4A" w:rsidRPr="00274F4A" w14:paraId="08D86132" w14:textId="77777777" w:rsidTr="00874394">
        <w:trPr>
          <w:jc w:val="center"/>
        </w:trPr>
        <w:tc>
          <w:tcPr>
            <w:tcW w:w="5929" w:type="dxa"/>
            <w:shd w:val="clear" w:color="auto" w:fill="auto"/>
            <w:vAlign w:val="center"/>
          </w:tcPr>
          <w:p w14:paraId="22262E92" w14:textId="77777777" w:rsidR="00D3345F" w:rsidRPr="00274F4A" w:rsidRDefault="00D3345F" w:rsidP="00874394">
            <w:pPr>
              <w:rPr>
                <w:sz w:val="16"/>
                <w:szCs w:val="16"/>
              </w:rPr>
            </w:pPr>
            <w:r w:rsidRPr="00274F4A">
              <w:rPr>
                <w:sz w:val="16"/>
                <w:szCs w:val="16"/>
              </w:rPr>
              <w:t>Repetitive pulling/pushing</w:t>
            </w:r>
          </w:p>
        </w:tc>
        <w:tc>
          <w:tcPr>
            <w:tcW w:w="1313" w:type="dxa"/>
            <w:shd w:val="clear" w:color="auto" w:fill="auto"/>
            <w:vAlign w:val="center"/>
          </w:tcPr>
          <w:p w14:paraId="2DD54AE4" w14:textId="77777777" w:rsidR="00D3345F" w:rsidRPr="00274F4A" w:rsidRDefault="00D3345F" w:rsidP="00874394">
            <w:pPr>
              <w:rPr>
                <w:sz w:val="16"/>
                <w:szCs w:val="16"/>
              </w:rPr>
            </w:pPr>
          </w:p>
        </w:tc>
        <w:tc>
          <w:tcPr>
            <w:tcW w:w="1314" w:type="dxa"/>
            <w:shd w:val="clear" w:color="auto" w:fill="auto"/>
            <w:vAlign w:val="center"/>
          </w:tcPr>
          <w:p w14:paraId="6AA6DAFA" w14:textId="77777777" w:rsidR="00D3345F" w:rsidRPr="00274F4A" w:rsidRDefault="00D3345F" w:rsidP="00874394">
            <w:pPr>
              <w:rPr>
                <w:sz w:val="16"/>
                <w:szCs w:val="16"/>
              </w:rPr>
            </w:pPr>
          </w:p>
        </w:tc>
        <w:tc>
          <w:tcPr>
            <w:tcW w:w="1314" w:type="dxa"/>
            <w:shd w:val="clear" w:color="auto" w:fill="auto"/>
            <w:vAlign w:val="center"/>
          </w:tcPr>
          <w:p w14:paraId="1E2B93F8" w14:textId="77777777" w:rsidR="00D3345F" w:rsidRPr="00274F4A" w:rsidRDefault="00D3345F" w:rsidP="00874394">
            <w:pPr>
              <w:rPr>
                <w:sz w:val="16"/>
                <w:szCs w:val="16"/>
              </w:rPr>
            </w:pPr>
          </w:p>
        </w:tc>
      </w:tr>
      <w:tr w:rsidR="00274F4A" w:rsidRPr="00274F4A" w14:paraId="0408FF54" w14:textId="77777777" w:rsidTr="00874394">
        <w:trPr>
          <w:jc w:val="center"/>
        </w:trPr>
        <w:tc>
          <w:tcPr>
            <w:tcW w:w="5929" w:type="dxa"/>
            <w:shd w:val="clear" w:color="auto" w:fill="auto"/>
            <w:vAlign w:val="center"/>
          </w:tcPr>
          <w:p w14:paraId="7015754E" w14:textId="77777777" w:rsidR="00D3345F" w:rsidRPr="00274F4A" w:rsidRDefault="00D3345F" w:rsidP="00874394">
            <w:pPr>
              <w:rPr>
                <w:sz w:val="16"/>
                <w:szCs w:val="16"/>
              </w:rPr>
            </w:pPr>
            <w:r w:rsidRPr="00274F4A">
              <w:rPr>
                <w:sz w:val="16"/>
                <w:szCs w:val="16"/>
              </w:rPr>
              <w:t>Repetitive lifting</w:t>
            </w:r>
          </w:p>
        </w:tc>
        <w:tc>
          <w:tcPr>
            <w:tcW w:w="1313" w:type="dxa"/>
            <w:shd w:val="clear" w:color="auto" w:fill="auto"/>
            <w:vAlign w:val="center"/>
          </w:tcPr>
          <w:p w14:paraId="02422FBE" w14:textId="77777777" w:rsidR="00D3345F" w:rsidRPr="00274F4A" w:rsidRDefault="00D3345F" w:rsidP="00874394">
            <w:pPr>
              <w:rPr>
                <w:sz w:val="16"/>
                <w:szCs w:val="16"/>
              </w:rPr>
            </w:pPr>
          </w:p>
        </w:tc>
        <w:tc>
          <w:tcPr>
            <w:tcW w:w="1314" w:type="dxa"/>
            <w:shd w:val="clear" w:color="auto" w:fill="auto"/>
            <w:vAlign w:val="center"/>
          </w:tcPr>
          <w:p w14:paraId="402E4FFC" w14:textId="77777777" w:rsidR="00D3345F" w:rsidRPr="00274F4A" w:rsidRDefault="00D3345F" w:rsidP="00874394">
            <w:pPr>
              <w:rPr>
                <w:sz w:val="16"/>
                <w:szCs w:val="16"/>
              </w:rPr>
            </w:pPr>
          </w:p>
        </w:tc>
        <w:tc>
          <w:tcPr>
            <w:tcW w:w="1314" w:type="dxa"/>
            <w:shd w:val="clear" w:color="auto" w:fill="auto"/>
            <w:vAlign w:val="center"/>
          </w:tcPr>
          <w:p w14:paraId="4BBF46B9" w14:textId="77777777" w:rsidR="00D3345F" w:rsidRPr="00274F4A" w:rsidRDefault="00D3345F" w:rsidP="00874394">
            <w:pPr>
              <w:rPr>
                <w:sz w:val="16"/>
                <w:szCs w:val="16"/>
              </w:rPr>
            </w:pPr>
          </w:p>
        </w:tc>
      </w:tr>
      <w:tr w:rsidR="00274F4A" w:rsidRPr="00274F4A" w14:paraId="776EBA43" w14:textId="77777777" w:rsidTr="00874394">
        <w:trPr>
          <w:jc w:val="center"/>
        </w:trPr>
        <w:tc>
          <w:tcPr>
            <w:tcW w:w="5929" w:type="dxa"/>
            <w:shd w:val="clear" w:color="auto" w:fill="auto"/>
            <w:vAlign w:val="center"/>
          </w:tcPr>
          <w:p w14:paraId="6837DE01" w14:textId="77777777" w:rsidR="00D3345F" w:rsidRPr="00274F4A" w:rsidRDefault="00D3345F" w:rsidP="00874394">
            <w:pPr>
              <w:rPr>
                <w:sz w:val="16"/>
                <w:szCs w:val="16"/>
              </w:rPr>
            </w:pPr>
            <w:r w:rsidRPr="00274F4A">
              <w:rPr>
                <w:sz w:val="16"/>
                <w:szCs w:val="16"/>
              </w:rPr>
              <w:t>Standing for prolonged periods</w:t>
            </w:r>
          </w:p>
        </w:tc>
        <w:tc>
          <w:tcPr>
            <w:tcW w:w="1313" w:type="dxa"/>
            <w:shd w:val="clear" w:color="auto" w:fill="auto"/>
            <w:vAlign w:val="center"/>
          </w:tcPr>
          <w:p w14:paraId="424CB7D0" w14:textId="77777777" w:rsidR="00D3345F" w:rsidRPr="00274F4A" w:rsidRDefault="00D3345F" w:rsidP="00874394">
            <w:pPr>
              <w:rPr>
                <w:sz w:val="16"/>
                <w:szCs w:val="16"/>
              </w:rPr>
            </w:pPr>
          </w:p>
        </w:tc>
        <w:tc>
          <w:tcPr>
            <w:tcW w:w="1314" w:type="dxa"/>
            <w:shd w:val="clear" w:color="auto" w:fill="auto"/>
            <w:vAlign w:val="center"/>
          </w:tcPr>
          <w:p w14:paraId="14346C2D" w14:textId="77777777" w:rsidR="00D3345F" w:rsidRPr="00274F4A" w:rsidRDefault="00D3345F" w:rsidP="00874394">
            <w:pPr>
              <w:rPr>
                <w:sz w:val="16"/>
                <w:szCs w:val="16"/>
              </w:rPr>
            </w:pPr>
          </w:p>
        </w:tc>
        <w:tc>
          <w:tcPr>
            <w:tcW w:w="1314" w:type="dxa"/>
            <w:shd w:val="clear" w:color="auto" w:fill="auto"/>
            <w:vAlign w:val="center"/>
          </w:tcPr>
          <w:p w14:paraId="3A26A402" w14:textId="77777777" w:rsidR="00D3345F" w:rsidRPr="00274F4A" w:rsidRDefault="00D3345F" w:rsidP="00874394">
            <w:pPr>
              <w:rPr>
                <w:sz w:val="16"/>
                <w:szCs w:val="16"/>
              </w:rPr>
            </w:pPr>
          </w:p>
        </w:tc>
      </w:tr>
      <w:tr w:rsidR="00274F4A" w:rsidRPr="00274F4A" w14:paraId="32B527EA" w14:textId="77777777" w:rsidTr="00874394">
        <w:trPr>
          <w:jc w:val="center"/>
        </w:trPr>
        <w:tc>
          <w:tcPr>
            <w:tcW w:w="5929" w:type="dxa"/>
            <w:shd w:val="clear" w:color="auto" w:fill="auto"/>
            <w:vAlign w:val="center"/>
          </w:tcPr>
          <w:p w14:paraId="6DEC9EDD" w14:textId="77777777" w:rsidR="00D3345F" w:rsidRPr="00274F4A" w:rsidRDefault="00D3345F" w:rsidP="00874394">
            <w:pPr>
              <w:rPr>
                <w:sz w:val="16"/>
                <w:szCs w:val="16"/>
              </w:rPr>
            </w:pPr>
            <w:r w:rsidRPr="00274F4A">
              <w:rPr>
                <w:sz w:val="16"/>
                <w:szCs w:val="16"/>
              </w:rPr>
              <w:t>Repetitive climbing (</w:t>
            </w:r>
            <w:proofErr w:type="spellStart"/>
            <w:r w:rsidRPr="00274F4A">
              <w:rPr>
                <w:sz w:val="16"/>
                <w:szCs w:val="16"/>
              </w:rPr>
              <w:t>ie</w:t>
            </w:r>
            <w:proofErr w:type="spellEnd"/>
            <w:r w:rsidRPr="00274F4A">
              <w:rPr>
                <w:sz w:val="16"/>
                <w:szCs w:val="16"/>
              </w:rPr>
              <w:t>: steps, stools, ladders, stairs)</w:t>
            </w:r>
          </w:p>
        </w:tc>
        <w:tc>
          <w:tcPr>
            <w:tcW w:w="1313" w:type="dxa"/>
            <w:shd w:val="clear" w:color="auto" w:fill="auto"/>
            <w:vAlign w:val="center"/>
          </w:tcPr>
          <w:p w14:paraId="29976E4F" w14:textId="77777777" w:rsidR="00D3345F" w:rsidRPr="00274F4A" w:rsidRDefault="00D3345F" w:rsidP="00874394">
            <w:pPr>
              <w:rPr>
                <w:sz w:val="16"/>
                <w:szCs w:val="16"/>
              </w:rPr>
            </w:pPr>
          </w:p>
        </w:tc>
        <w:tc>
          <w:tcPr>
            <w:tcW w:w="1314" w:type="dxa"/>
            <w:shd w:val="clear" w:color="auto" w:fill="auto"/>
            <w:vAlign w:val="center"/>
          </w:tcPr>
          <w:p w14:paraId="316FA770" w14:textId="77777777" w:rsidR="00D3345F" w:rsidRPr="00274F4A" w:rsidRDefault="00D3345F" w:rsidP="00874394">
            <w:pPr>
              <w:rPr>
                <w:sz w:val="16"/>
                <w:szCs w:val="16"/>
              </w:rPr>
            </w:pPr>
          </w:p>
        </w:tc>
        <w:tc>
          <w:tcPr>
            <w:tcW w:w="1314" w:type="dxa"/>
            <w:shd w:val="clear" w:color="auto" w:fill="auto"/>
            <w:vAlign w:val="center"/>
          </w:tcPr>
          <w:p w14:paraId="23774C41" w14:textId="77777777" w:rsidR="00D3345F" w:rsidRPr="00274F4A" w:rsidRDefault="00D3345F" w:rsidP="00874394">
            <w:pPr>
              <w:rPr>
                <w:sz w:val="16"/>
                <w:szCs w:val="16"/>
              </w:rPr>
            </w:pPr>
          </w:p>
        </w:tc>
      </w:tr>
      <w:tr w:rsidR="00274F4A" w:rsidRPr="00274F4A" w14:paraId="2E7FF1B2" w14:textId="77777777" w:rsidTr="00874394">
        <w:trPr>
          <w:jc w:val="center"/>
        </w:trPr>
        <w:tc>
          <w:tcPr>
            <w:tcW w:w="5929" w:type="dxa"/>
            <w:shd w:val="clear" w:color="auto" w:fill="auto"/>
            <w:vAlign w:val="center"/>
          </w:tcPr>
          <w:p w14:paraId="6AC90EBA" w14:textId="77777777" w:rsidR="00D3345F" w:rsidRPr="00274F4A" w:rsidRDefault="00D3345F" w:rsidP="00874394">
            <w:pPr>
              <w:rPr>
                <w:sz w:val="16"/>
                <w:szCs w:val="16"/>
              </w:rPr>
            </w:pPr>
            <w:r w:rsidRPr="00274F4A">
              <w:rPr>
                <w:sz w:val="16"/>
                <w:szCs w:val="16"/>
              </w:rPr>
              <w:t>Fine motor grips (</w:t>
            </w:r>
            <w:proofErr w:type="spellStart"/>
            <w:r w:rsidRPr="00274F4A">
              <w:rPr>
                <w:sz w:val="16"/>
                <w:szCs w:val="16"/>
              </w:rPr>
              <w:t>eg</w:t>
            </w:r>
            <w:proofErr w:type="spellEnd"/>
            <w:r w:rsidRPr="00274F4A">
              <w:rPr>
                <w:sz w:val="16"/>
                <w:szCs w:val="16"/>
              </w:rPr>
              <w:t>: pipetting)</w:t>
            </w:r>
          </w:p>
        </w:tc>
        <w:tc>
          <w:tcPr>
            <w:tcW w:w="1313" w:type="dxa"/>
            <w:shd w:val="clear" w:color="auto" w:fill="auto"/>
            <w:vAlign w:val="center"/>
          </w:tcPr>
          <w:p w14:paraId="3E46E3CA" w14:textId="77777777" w:rsidR="00D3345F" w:rsidRPr="00274F4A" w:rsidRDefault="00D3345F" w:rsidP="00874394">
            <w:pPr>
              <w:rPr>
                <w:sz w:val="16"/>
                <w:szCs w:val="16"/>
              </w:rPr>
            </w:pPr>
          </w:p>
        </w:tc>
        <w:tc>
          <w:tcPr>
            <w:tcW w:w="1314" w:type="dxa"/>
            <w:shd w:val="clear" w:color="auto" w:fill="auto"/>
            <w:vAlign w:val="center"/>
          </w:tcPr>
          <w:p w14:paraId="409D9DB7" w14:textId="77777777" w:rsidR="00D3345F" w:rsidRPr="00274F4A" w:rsidRDefault="00D3345F" w:rsidP="00874394">
            <w:pPr>
              <w:rPr>
                <w:sz w:val="16"/>
                <w:szCs w:val="16"/>
              </w:rPr>
            </w:pPr>
          </w:p>
        </w:tc>
        <w:tc>
          <w:tcPr>
            <w:tcW w:w="1314" w:type="dxa"/>
            <w:shd w:val="clear" w:color="auto" w:fill="auto"/>
            <w:vAlign w:val="center"/>
          </w:tcPr>
          <w:p w14:paraId="79B84D71" w14:textId="77777777" w:rsidR="00D3345F" w:rsidRPr="00274F4A" w:rsidRDefault="00D3345F" w:rsidP="00874394">
            <w:pPr>
              <w:rPr>
                <w:sz w:val="16"/>
                <w:szCs w:val="16"/>
              </w:rPr>
            </w:pPr>
          </w:p>
        </w:tc>
      </w:tr>
      <w:tr w:rsidR="00274F4A" w:rsidRPr="00274F4A" w14:paraId="5E797AC2" w14:textId="77777777" w:rsidTr="00874394">
        <w:trPr>
          <w:jc w:val="center"/>
        </w:trPr>
        <w:tc>
          <w:tcPr>
            <w:tcW w:w="5929" w:type="dxa"/>
            <w:shd w:val="clear" w:color="auto" w:fill="auto"/>
            <w:vAlign w:val="center"/>
          </w:tcPr>
          <w:p w14:paraId="7D680710" w14:textId="77777777" w:rsidR="00D3345F" w:rsidRPr="00274F4A" w:rsidRDefault="00D3345F" w:rsidP="00874394">
            <w:pPr>
              <w:rPr>
                <w:sz w:val="16"/>
                <w:szCs w:val="16"/>
              </w:rPr>
            </w:pPr>
            <w:r w:rsidRPr="00274F4A">
              <w:rPr>
                <w:sz w:val="16"/>
                <w:szCs w:val="16"/>
              </w:rPr>
              <w:t>Gross motor grips</w:t>
            </w:r>
          </w:p>
        </w:tc>
        <w:tc>
          <w:tcPr>
            <w:tcW w:w="1313" w:type="dxa"/>
            <w:shd w:val="clear" w:color="auto" w:fill="auto"/>
            <w:vAlign w:val="center"/>
          </w:tcPr>
          <w:p w14:paraId="1AE3E301" w14:textId="77777777" w:rsidR="00D3345F" w:rsidRPr="00274F4A" w:rsidRDefault="00D3345F" w:rsidP="00874394">
            <w:pPr>
              <w:rPr>
                <w:sz w:val="16"/>
                <w:szCs w:val="16"/>
              </w:rPr>
            </w:pPr>
          </w:p>
        </w:tc>
        <w:tc>
          <w:tcPr>
            <w:tcW w:w="1314" w:type="dxa"/>
            <w:shd w:val="clear" w:color="auto" w:fill="auto"/>
            <w:vAlign w:val="center"/>
          </w:tcPr>
          <w:p w14:paraId="3388704F" w14:textId="77777777" w:rsidR="00D3345F" w:rsidRPr="00274F4A" w:rsidRDefault="00D3345F" w:rsidP="00874394">
            <w:pPr>
              <w:rPr>
                <w:sz w:val="16"/>
                <w:szCs w:val="16"/>
              </w:rPr>
            </w:pPr>
          </w:p>
        </w:tc>
        <w:tc>
          <w:tcPr>
            <w:tcW w:w="1314" w:type="dxa"/>
            <w:shd w:val="clear" w:color="auto" w:fill="auto"/>
            <w:vAlign w:val="center"/>
          </w:tcPr>
          <w:p w14:paraId="14496377" w14:textId="77777777" w:rsidR="00D3345F" w:rsidRPr="00274F4A" w:rsidRDefault="00D3345F" w:rsidP="00874394">
            <w:pPr>
              <w:rPr>
                <w:sz w:val="16"/>
                <w:szCs w:val="16"/>
              </w:rPr>
            </w:pPr>
          </w:p>
        </w:tc>
      </w:tr>
      <w:tr w:rsidR="00274F4A" w:rsidRPr="00274F4A" w14:paraId="138F45CA" w14:textId="77777777" w:rsidTr="00874394">
        <w:trPr>
          <w:jc w:val="center"/>
        </w:trPr>
        <w:tc>
          <w:tcPr>
            <w:tcW w:w="5929" w:type="dxa"/>
            <w:shd w:val="clear" w:color="auto" w:fill="auto"/>
            <w:vAlign w:val="center"/>
          </w:tcPr>
          <w:p w14:paraId="75675CF5" w14:textId="77777777" w:rsidR="00D3345F" w:rsidRPr="00274F4A" w:rsidRDefault="00D3345F" w:rsidP="00874394">
            <w:pPr>
              <w:rPr>
                <w:sz w:val="16"/>
                <w:szCs w:val="16"/>
              </w:rPr>
            </w:pPr>
            <w:r w:rsidRPr="00274F4A">
              <w:rPr>
                <w:sz w:val="16"/>
                <w:szCs w:val="16"/>
              </w:rPr>
              <w:t>Repetitive reaching below shoulder height</w:t>
            </w:r>
          </w:p>
        </w:tc>
        <w:tc>
          <w:tcPr>
            <w:tcW w:w="1313" w:type="dxa"/>
            <w:shd w:val="clear" w:color="auto" w:fill="auto"/>
            <w:vAlign w:val="center"/>
          </w:tcPr>
          <w:p w14:paraId="19662635" w14:textId="77777777" w:rsidR="00D3345F" w:rsidRPr="00274F4A" w:rsidRDefault="00D3345F" w:rsidP="00874394">
            <w:pPr>
              <w:rPr>
                <w:sz w:val="16"/>
                <w:szCs w:val="16"/>
              </w:rPr>
            </w:pPr>
          </w:p>
        </w:tc>
        <w:tc>
          <w:tcPr>
            <w:tcW w:w="1314" w:type="dxa"/>
            <w:shd w:val="clear" w:color="auto" w:fill="auto"/>
            <w:vAlign w:val="center"/>
          </w:tcPr>
          <w:p w14:paraId="7ED474D3" w14:textId="77777777" w:rsidR="00D3345F" w:rsidRPr="00274F4A" w:rsidRDefault="00D3345F" w:rsidP="00874394">
            <w:pPr>
              <w:rPr>
                <w:sz w:val="16"/>
                <w:szCs w:val="16"/>
              </w:rPr>
            </w:pPr>
          </w:p>
        </w:tc>
        <w:tc>
          <w:tcPr>
            <w:tcW w:w="1314" w:type="dxa"/>
            <w:shd w:val="clear" w:color="auto" w:fill="auto"/>
            <w:vAlign w:val="center"/>
          </w:tcPr>
          <w:p w14:paraId="3792BDFC" w14:textId="77777777" w:rsidR="00D3345F" w:rsidRPr="00274F4A" w:rsidRDefault="00D3345F" w:rsidP="00874394">
            <w:pPr>
              <w:rPr>
                <w:sz w:val="16"/>
                <w:szCs w:val="16"/>
              </w:rPr>
            </w:pPr>
          </w:p>
        </w:tc>
      </w:tr>
      <w:tr w:rsidR="00274F4A" w:rsidRPr="00274F4A" w14:paraId="5612052A" w14:textId="77777777" w:rsidTr="00874394">
        <w:trPr>
          <w:jc w:val="center"/>
        </w:trPr>
        <w:tc>
          <w:tcPr>
            <w:tcW w:w="5929" w:type="dxa"/>
            <w:shd w:val="clear" w:color="auto" w:fill="auto"/>
            <w:vAlign w:val="center"/>
          </w:tcPr>
          <w:p w14:paraId="7A7516AB" w14:textId="77777777" w:rsidR="00D3345F" w:rsidRPr="00274F4A" w:rsidRDefault="00D3345F" w:rsidP="00874394">
            <w:pPr>
              <w:rPr>
                <w:sz w:val="16"/>
                <w:szCs w:val="16"/>
              </w:rPr>
            </w:pPr>
            <w:r w:rsidRPr="00274F4A">
              <w:rPr>
                <w:sz w:val="16"/>
                <w:szCs w:val="16"/>
              </w:rPr>
              <w:t>Repetitive reaching at shoulder height</w:t>
            </w:r>
          </w:p>
        </w:tc>
        <w:tc>
          <w:tcPr>
            <w:tcW w:w="1313" w:type="dxa"/>
            <w:shd w:val="clear" w:color="auto" w:fill="auto"/>
            <w:vAlign w:val="center"/>
          </w:tcPr>
          <w:p w14:paraId="78F3987A" w14:textId="77777777" w:rsidR="00D3345F" w:rsidRPr="00274F4A" w:rsidRDefault="00D3345F" w:rsidP="00874394">
            <w:pPr>
              <w:rPr>
                <w:sz w:val="16"/>
                <w:szCs w:val="16"/>
              </w:rPr>
            </w:pPr>
          </w:p>
        </w:tc>
        <w:tc>
          <w:tcPr>
            <w:tcW w:w="1314" w:type="dxa"/>
            <w:shd w:val="clear" w:color="auto" w:fill="auto"/>
            <w:vAlign w:val="center"/>
          </w:tcPr>
          <w:p w14:paraId="342D71FD" w14:textId="77777777" w:rsidR="00D3345F" w:rsidRPr="00274F4A" w:rsidRDefault="00D3345F" w:rsidP="00874394">
            <w:pPr>
              <w:rPr>
                <w:sz w:val="16"/>
                <w:szCs w:val="16"/>
              </w:rPr>
            </w:pPr>
          </w:p>
        </w:tc>
        <w:tc>
          <w:tcPr>
            <w:tcW w:w="1314" w:type="dxa"/>
            <w:shd w:val="clear" w:color="auto" w:fill="auto"/>
            <w:vAlign w:val="center"/>
          </w:tcPr>
          <w:p w14:paraId="4E7ABF84" w14:textId="77777777" w:rsidR="00D3345F" w:rsidRPr="00274F4A" w:rsidRDefault="00D3345F" w:rsidP="00874394">
            <w:pPr>
              <w:rPr>
                <w:sz w:val="16"/>
                <w:szCs w:val="16"/>
              </w:rPr>
            </w:pPr>
          </w:p>
        </w:tc>
      </w:tr>
      <w:tr w:rsidR="00274F4A" w:rsidRPr="00274F4A" w14:paraId="7E88C778" w14:textId="77777777" w:rsidTr="00874394">
        <w:trPr>
          <w:jc w:val="center"/>
        </w:trPr>
        <w:tc>
          <w:tcPr>
            <w:tcW w:w="5929" w:type="dxa"/>
            <w:tcBorders>
              <w:bottom w:val="single" w:sz="4" w:space="0" w:color="auto"/>
            </w:tcBorders>
            <w:shd w:val="clear" w:color="auto" w:fill="auto"/>
            <w:vAlign w:val="center"/>
          </w:tcPr>
          <w:p w14:paraId="0C5D10C6" w14:textId="77777777" w:rsidR="00D3345F" w:rsidRPr="00274F4A" w:rsidRDefault="00D3345F" w:rsidP="00874394">
            <w:pPr>
              <w:rPr>
                <w:sz w:val="16"/>
                <w:szCs w:val="16"/>
              </w:rPr>
            </w:pPr>
            <w:r w:rsidRPr="00274F4A">
              <w:rPr>
                <w:sz w:val="16"/>
                <w:szCs w:val="16"/>
              </w:rPr>
              <w:t>Repetitive reaching above shoulder height</w:t>
            </w:r>
          </w:p>
        </w:tc>
        <w:tc>
          <w:tcPr>
            <w:tcW w:w="1313" w:type="dxa"/>
            <w:tcBorders>
              <w:bottom w:val="single" w:sz="4" w:space="0" w:color="auto"/>
            </w:tcBorders>
            <w:shd w:val="clear" w:color="auto" w:fill="auto"/>
            <w:vAlign w:val="center"/>
          </w:tcPr>
          <w:p w14:paraId="695940B6" w14:textId="77777777" w:rsidR="00D3345F" w:rsidRPr="00274F4A" w:rsidRDefault="00D3345F" w:rsidP="00874394">
            <w:pPr>
              <w:rPr>
                <w:sz w:val="16"/>
                <w:szCs w:val="16"/>
              </w:rPr>
            </w:pPr>
          </w:p>
        </w:tc>
        <w:tc>
          <w:tcPr>
            <w:tcW w:w="1314" w:type="dxa"/>
            <w:tcBorders>
              <w:bottom w:val="single" w:sz="4" w:space="0" w:color="auto"/>
            </w:tcBorders>
            <w:shd w:val="clear" w:color="auto" w:fill="auto"/>
            <w:vAlign w:val="center"/>
          </w:tcPr>
          <w:p w14:paraId="20147C95" w14:textId="77777777" w:rsidR="00D3345F" w:rsidRPr="00274F4A" w:rsidRDefault="00D3345F" w:rsidP="00874394">
            <w:pPr>
              <w:rPr>
                <w:sz w:val="16"/>
                <w:szCs w:val="16"/>
              </w:rPr>
            </w:pPr>
          </w:p>
        </w:tc>
        <w:tc>
          <w:tcPr>
            <w:tcW w:w="1314" w:type="dxa"/>
            <w:tcBorders>
              <w:bottom w:val="single" w:sz="4" w:space="0" w:color="auto"/>
            </w:tcBorders>
            <w:shd w:val="clear" w:color="auto" w:fill="auto"/>
            <w:vAlign w:val="center"/>
          </w:tcPr>
          <w:p w14:paraId="4CFC1A46" w14:textId="77777777" w:rsidR="00D3345F" w:rsidRPr="00274F4A" w:rsidRDefault="00D3345F" w:rsidP="00874394">
            <w:pPr>
              <w:rPr>
                <w:sz w:val="16"/>
                <w:szCs w:val="16"/>
              </w:rPr>
            </w:pPr>
          </w:p>
        </w:tc>
      </w:tr>
      <w:tr w:rsidR="00274F4A" w:rsidRPr="00274F4A" w14:paraId="58B397D3" w14:textId="77777777" w:rsidTr="00874394">
        <w:trPr>
          <w:jc w:val="center"/>
        </w:trPr>
        <w:tc>
          <w:tcPr>
            <w:tcW w:w="9870" w:type="dxa"/>
            <w:gridSpan w:val="4"/>
            <w:shd w:val="clear" w:color="auto" w:fill="D9D9D9" w:themeFill="background1" w:themeFillShade="D9"/>
            <w:vAlign w:val="center"/>
          </w:tcPr>
          <w:p w14:paraId="605930D7" w14:textId="77777777" w:rsidR="00D3345F" w:rsidRPr="00274F4A" w:rsidRDefault="00D3345F" w:rsidP="00874394">
            <w:pPr>
              <w:rPr>
                <w:sz w:val="16"/>
                <w:szCs w:val="16"/>
              </w:rPr>
            </w:pPr>
            <w:r w:rsidRPr="00274F4A">
              <w:rPr>
                <w:b/>
                <w:bCs/>
                <w:sz w:val="16"/>
                <w:szCs w:val="16"/>
              </w:rPr>
              <w:t>PSYCHOSOCIAL ISSUES</w:t>
            </w:r>
          </w:p>
        </w:tc>
      </w:tr>
      <w:tr w:rsidR="00274F4A" w:rsidRPr="00274F4A" w14:paraId="1662947D" w14:textId="77777777" w:rsidTr="00874394">
        <w:trPr>
          <w:jc w:val="center"/>
        </w:trPr>
        <w:tc>
          <w:tcPr>
            <w:tcW w:w="5929" w:type="dxa"/>
            <w:shd w:val="clear" w:color="auto" w:fill="auto"/>
            <w:vAlign w:val="center"/>
          </w:tcPr>
          <w:p w14:paraId="7CD44CD2" w14:textId="77777777" w:rsidR="00D3345F" w:rsidRPr="00274F4A" w:rsidRDefault="00D3345F" w:rsidP="00874394">
            <w:pPr>
              <w:rPr>
                <w:sz w:val="16"/>
                <w:szCs w:val="16"/>
              </w:rPr>
            </w:pPr>
            <w:r w:rsidRPr="00274F4A">
              <w:rPr>
                <w:sz w:val="16"/>
                <w:szCs w:val="16"/>
              </w:rPr>
              <w:t>Face to face contact with public</w:t>
            </w:r>
          </w:p>
        </w:tc>
        <w:tc>
          <w:tcPr>
            <w:tcW w:w="1313" w:type="dxa"/>
            <w:shd w:val="clear" w:color="auto" w:fill="auto"/>
            <w:vAlign w:val="center"/>
          </w:tcPr>
          <w:p w14:paraId="779405F4" w14:textId="77777777" w:rsidR="00D3345F" w:rsidRPr="00274F4A" w:rsidRDefault="00D3345F" w:rsidP="00874394">
            <w:pPr>
              <w:rPr>
                <w:sz w:val="16"/>
                <w:szCs w:val="16"/>
              </w:rPr>
            </w:pPr>
          </w:p>
        </w:tc>
        <w:tc>
          <w:tcPr>
            <w:tcW w:w="1314" w:type="dxa"/>
            <w:shd w:val="clear" w:color="auto" w:fill="auto"/>
            <w:vAlign w:val="center"/>
          </w:tcPr>
          <w:p w14:paraId="04B5509D" w14:textId="77777777" w:rsidR="00D3345F" w:rsidRPr="00274F4A" w:rsidRDefault="00D3345F" w:rsidP="00874394">
            <w:pPr>
              <w:rPr>
                <w:sz w:val="16"/>
                <w:szCs w:val="16"/>
              </w:rPr>
            </w:pPr>
          </w:p>
        </w:tc>
        <w:tc>
          <w:tcPr>
            <w:tcW w:w="1314" w:type="dxa"/>
            <w:shd w:val="clear" w:color="auto" w:fill="auto"/>
            <w:vAlign w:val="center"/>
          </w:tcPr>
          <w:p w14:paraId="3AE24AF6" w14:textId="77777777" w:rsidR="00D3345F" w:rsidRPr="00274F4A" w:rsidRDefault="00D3345F" w:rsidP="00874394">
            <w:pPr>
              <w:rPr>
                <w:sz w:val="16"/>
                <w:szCs w:val="16"/>
              </w:rPr>
            </w:pPr>
          </w:p>
        </w:tc>
      </w:tr>
      <w:tr w:rsidR="00274F4A" w:rsidRPr="00274F4A" w14:paraId="45023FF7" w14:textId="77777777" w:rsidTr="00874394">
        <w:trPr>
          <w:jc w:val="center"/>
        </w:trPr>
        <w:tc>
          <w:tcPr>
            <w:tcW w:w="5929" w:type="dxa"/>
            <w:shd w:val="clear" w:color="auto" w:fill="auto"/>
            <w:vAlign w:val="center"/>
          </w:tcPr>
          <w:p w14:paraId="5EE74012" w14:textId="77777777" w:rsidR="00D3345F" w:rsidRPr="00274F4A" w:rsidRDefault="00D3345F" w:rsidP="00874394">
            <w:pPr>
              <w:rPr>
                <w:sz w:val="16"/>
                <w:szCs w:val="16"/>
              </w:rPr>
            </w:pPr>
            <w:r w:rsidRPr="00274F4A">
              <w:rPr>
                <w:sz w:val="16"/>
                <w:szCs w:val="16"/>
              </w:rPr>
              <w:t>Lone working</w:t>
            </w:r>
          </w:p>
        </w:tc>
        <w:tc>
          <w:tcPr>
            <w:tcW w:w="1313" w:type="dxa"/>
            <w:shd w:val="clear" w:color="auto" w:fill="auto"/>
            <w:vAlign w:val="center"/>
          </w:tcPr>
          <w:p w14:paraId="6891E960" w14:textId="77777777" w:rsidR="00D3345F" w:rsidRPr="00274F4A" w:rsidRDefault="00D3345F" w:rsidP="00874394">
            <w:pPr>
              <w:rPr>
                <w:sz w:val="16"/>
                <w:szCs w:val="16"/>
              </w:rPr>
            </w:pPr>
          </w:p>
        </w:tc>
        <w:tc>
          <w:tcPr>
            <w:tcW w:w="1314" w:type="dxa"/>
            <w:shd w:val="clear" w:color="auto" w:fill="auto"/>
            <w:vAlign w:val="center"/>
          </w:tcPr>
          <w:p w14:paraId="40B2E4DC" w14:textId="77777777" w:rsidR="00D3345F" w:rsidRPr="00274F4A" w:rsidRDefault="00D3345F" w:rsidP="00874394">
            <w:pPr>
              <w:rPr>
                <w:sz w:val="16"/>
                <w:szCs w:val="16"/>
              </w:rPr>
            </w:pPr>
          </w:p>
        </w:tc>
        <w:tc>
          <w:tcPr>
            <w:tcW w:w="1314" w:type="dxa"/>
            <w:shd w:val="clear" w:color="auto" w:fill="auto"/>
            <w:vAlign w:val="center"/>
          </w:tcPr>
          <w:p w14:paraId="2A02B5B9" w14:textId="77777777" w:rsidR="00D3345F" w:rsidRPr="00274F4A" w:rsidRDefault="00D3345F" w:rsidP="00874394">
            <w:pPr>
              <w:rPr>
                <w:sz w:val="16"/>
                <w:szCs w:val="16"/>
              </w:rPr>
            </w:pPr>
          </w:p>
        </w:tc>
      </w:tr>
      <w:tr w:rsidR="00274F4A" w:rsidRPr="00274F4A" w14:paraId="5AC9017C" w14:textId="77777777" w:rsidTr="00874394">
        <w:trPr>
          <w:jc w:val="center"/>
        </w:trPr>
        <w:tc>
          <w:tcPr>
            <w:tcW w:w="5929" w:type="dxa"/>
            <w:shd w:val="clear" w:color="auto" w:fill="auto"/>
            <w:vAlign w:val="center"/>
          </w:tcPr>
          <w:p w14:paraId="025CC4B2" w14:textId="77777777" w:rsidR="00D3345F" w:rsidRPr="00274F4A" w:rsidRDefault="00D3345F" w:rsidP="00874394">
            <w:pPr>
              <w:rPr>
                <w:sz w:val="16"/>
                <w:szCs w:val="16"/>
              </w:rPr>
            </w:pPr>
            <w:r w:rsidRPr="00274F4A">
              <w:rPr>
                <w:sz w:val="16"/>
                <w:szCs w:val="16"/>
              </w:rPr>
              <w:t xml:space="preserve">## Shift work/night work/on call duties </w:t>
            </w:r>
          </w:p>
        </w:tc>
        <w:tc>
          <w:tcPr>
            <w:tcW w:w="1313" w:type="dxa"/>
            <w:shd w:val="clear" w:color="auto" w:fill="auto"/>
            <w:vAlign w:val="center"/>
          </w:tcPr>
          <w:p w14:paraId="3BF28B99" w14:textId="77777777" w:rsidR="00D3345F" w:rsidRPr="00274F4A" w:rsidRDefault="00D3345F" w:rsidP="00874394">
            <w:pPr>
              <w:rPr>
                <w:sz w:val="16"/>
                <w:szCs w:val="16"/>
              </w:rPr>
            </w:pPr>
          </w:p>
        </w:tc>
        <w:tc>
          <w:tcPr>
            <w:tcW w:w="1314" w:type="dxa"/>
            <w:shd w:val="clear" w:color="auto" w:fill="auto"/>
            <w:vAlign w:val="center"/>
          </w:tcPr>
          <w:p w14:paraId="62E2497E" w14:textId="77777777" w:rsidR="00D3345F" w:rsidRPr="00274F4A" w:rsidRDefault="00D3345F" w:rsidP="00874394">
            <w:pPr>
              <w:rPr>
                <w:sz w:val="16"/>
                <w:szCs w:val="16"/>
              </w:rPr>
            </w:pPr>
          </w:p>
        </w:tc>
        <w:tc>
          <w:tcPr>
            <w:tcW w:w="1314" w:type="dxa"/>
            <w:shd w:val="clear" w:color="auto" w:fill="auto"/>
            <w:vAlign w:val="center"/>
          </w:tcPr>
          <w:p w14:paraId="1E2A609C" w14:textId="77777777" w:rsidR="00D3345F" w:rsidRPr="00274F4A" w:rsidRDefault="00D3345F" w:rsidP="00874394">
            <w:pPr>
              <w:rPr>
                <w:sz w:val="16"/>
                <w:szCs w:val="16"/>
              </w:rPr>
            </w:pPr>
          </w:p>
        </w:tc>
      </w:tr>
    </w:tbl>
    <w:p w14:paraId="6C4AD074" w14:textId="77777777" w:rsidR="00F01EA0" w:rsidRPr="00C539E0" w:rsidRDefault="00F01EA0" w:rsidP="00D3345F">
      <w:pPr>
        <w:jc w:val="center"/>
      </w:pPr>
    </w:p>
    <w:sectPr w:rsidR="00F01EA0" w:rsidRPr="00C539E0" w:rsidSect="006168A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567" w:left="851"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C534" w14:textId="77777777" w:rsidR="00F172F5" w:rsidRDefault="00F172F5">
      <w:r>
        <w:separator/>
      </w:r>
    </w:p>
    <w:p w14:paraId="731603AD" w14:textId="77777777" w:rsidR="00F172F5" w:rsidRDefault="00F172F5"/>
  </w:endnote>
  <w:endnote w:type="continuationSeparator" w:id="0">
    <w:p w14:paraId="15B87CE3" w14:textId="77777777" w:rsidR="00F172F5" w:rsidRDefault="00F172F5">
      <w:r>
        <w:continuationSeparator/>
      </w:r>
    </w:p>
    <w:p w14:paraId="619BD88B" w14:textId="77777777" w:rsidR="00F172F5" w:rsidRDefault="00F17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F404" w14:textId="77777777" w:rsidR="00F615C7" w:rsidRDefault="00F61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924E" w14:textId="6CC1F6E6" w:rsidR="00062768" w:rsidRDefault="009D12A1" w:rsidP="0074307D">
    <w:pPr>
      <w:pStyle w:val="ContinuationFooter"/>
      <w:jc w:val="left"/>
    </w:pPr>
    <w:r>
      <w:t xml:space="preserve">L3 </w:t>
    </w:r>
    <w:r w:rsidR="00D6334C">
      <w:t>PROGRAMME ADMINISTRATOR</w:t>
    </w:r>
    <w:r>
      <w:t xml:space="preserve"> (SCHOOL BASED) </w:t>
    </w:r>
    <w:r w:rsidR="00F615C7">
      <w:t>0606</w:t>
    </w:r>
    <w:r w:rsidR="003E47C2">
      <w:t>22</w:t>
    </w:r>
    <w:r w:rsidR="00CB1F23">
      <w:ptab w:relativeTo="margin" w:alignment="center" w:leader="none"/>
    </w:r>
    <w:r w:rsidR="00CB1F23">
      <w:ptab w:relativeTo="margin" w:alignment="right" w:leader="none"/>
    </w:r>
    <w:r w:rsidR="00CB1F23">
      <w:fldChar w:fldCharType="begin"/>
    </w:r>
    <w:r w:rsidR="00CB1F23">
      <w:instrText xml:space="preserve"> PAGE   \* MERGEFORMAT </w:instrText>
    </w:r>
    <w:r w:rsidR="00CB1F23">
      <w:fldChar w:fldCharType="separate"/>
    </w:r>
    <w:r w:rsidR="003931C2">
      <w:t>3</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A5EE" w14:textId="77777777" w:rsidR="00F615C7" w:rsidRDefault="00F61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766E4" w14:textId="77777777" w:rsidR="00F172F5" w:rsidRDefault="00F172F5">
      <w:r>
        <w:separator/>
      </w:r>
    </w:p>
    <w:p w14:paraId="76A2D96B" w14:textId="77777777" w:rsidR="00F172F5" w:rsidRDefault="00F172F5"/>
  </w:footnote>
  <w:footnote w:type="continuationSeparator" w:id="0">
    <w:p w14:paraId="0B176FD3" w14:textId="77777777" w:rsidR="00F172F5" w:rsidRDefault="00F172F5">
      <w:r>
        <w:continuationSeparator/>
      </w:r>
    </w:p>
    <w:p w14:paraId="1D2995C5" w14:textId="77777777" w:rsidR="00F172F5" w:rsidRDefault="00F172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F6C3" w14:textId="77777777" w:rsidR="00F615C7" w:rsidRDefault="00F61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304D" w14:textId="77777777" w:rsidR="00F615C7" w:rsidRDefault="00F615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Layout w:type="fixed"/>
      <w:tblCellMar>
        <w:left w:w="0" w:type="dxa"/>
        <w:right w:w="0" w:type="dxa"/>
      </w:tblCellMar>
      <w:tblLook w:val="00A0" w:firstRow="1" w:lastRow="0" w:firstColumn="1" w:lastColumn="0" w:noHBand="0" w:noVBand="0"/>
    </w:tblPr>
    <w:tblGrid>
      <w:gridCol w:w="10632"/>
    </w:tblGrid>
    <w:tr w:rsidR="00062768" w14:paraId="58B2B48A" w14:textId="77777777" w:rsidTr="00443554">
      <w:trPr>
        <w:trHeight w:hRule="exact" w:val="48"/>
      </w:trPr>
      <w:tc>
        <w:tcPr>
          <w:tcW w:w="10632" w:type="dxa"/>
        </w:tcPr>
        <w:p w14:paraId="652BB459" w14:textId="77777777" w:rsidR="00062768" w:rsidRDefault="00062768" w:rsidP="0029789A">
          <w:pPr>
            <w:pStyle w:val="Header"/>
          </w:pPr>
        </w:p>
      </w:tc>
    </w:tr>
    <w:tr w:rsidR="00062768" w14:paraId="51161030" w14:textId="77777777" w:rsidTr="00443554">
      <w:trPr>
        <w:trHeight w:val="254"/>
      </w:trPr>
      <w:tc>
        <w:tcPr>
          <w:tcW w:w="10632" w:type="dxa"/>
        </w:tcPr>
        <w:p w14:paraId="5AC4F5C9" w14:textId="4331863E" w:rsidR="00062768" w:rsidRDefault="00443554" w:rsidP="0029789A">
          <w:pPr>
            <w:pStyle w:val="Header"/>
            <w:jc w:val="right"/>
          </w:pPr>
          <w:r>
            <w:rPr>
              <w:noProof/>
            </w:rPr>
            <w:drawing>
              <wp:inline distT="0" distB="0" distL="0" distR="0" wp14:anchorId="5DF7D462" wp14:editId="4C729008">
                <wp:extent cx="1799539" cy="431701"/>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829506" cy="438890"/>
                        </a:xfrm>
                        <a:prstGeom prst="rect">
                          <a:avLst/>
                        </a:prstGeom>
                      </pic:spPr>
                    </pic:pic>
                  </a:graphicData>
                </a:graphic>
              </wp:inline>
            </w:drawing>
          </w:r>
        </w:p>
      </w:tc>
    </w:tr>
  </w:tbl>
  <w:p w14:paraId="5677D80E" w14:textId="3908DB57" w:rsidR="0005274A" w:rsidRPr="00097C02" w:rsidRDefault="00E804B0" w:rsidP="00434A12">
    <w:pPr>
      <w:pStyle w:val="DocTitle"/>
      <w:rPr>
        <w:color w:val="auto"/>
        <w:sz w:val="44"/>
        <w:szCs w:val="44"/>
      </w:rPr>
    </w:pPr>
    <w:r w:rsidRPr="00097C02">
      <w:rPr>
        <w:color w:val="auto"/>
        <w:sz w:val="44"/>
        <w:szCs w:val="44"/>
      </w:rPr>
      <w:t>Job Description &amp; P</w:t>
    </w:r>
    <w:r w:rsidR="00013C10" w:rsidRPr="00097C02">
      <w:rPr>
        <w:color w:val="auto"/>
        <w:sz w:val="44"/>
        <w:szCs w:val="44"/>
      </w:rPr>
      <w:t xml:space="preserve">erson </w:t>
    </w:r>
    <w:r w:rsidRPr="00097C02">
      <w:rPr>
        <w:color w:val="auto"/>
        <w:sz w:val="44"/>
        <w:szCs w:val="44"/>
      </w:rPr>
      <w:t>S</w:t>
    </w:r>
    <w:r w:rsidR="00013C10" w:rsidRPr="00097C02">
      <w:rPr>
        <w:color w:val="auto"/>
        <w:sz w:val="44"/>
        <w:szCs w:val="44"/>
      </w:rPr>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F4114E"/>
    <w:multiLevelType w:val="hybridMultilevel"/>
    <w:tmpl w:val="358C9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DE1240"/>
    <w:multiLevelType w:val="hybridMultilevel"/>
    <w:tmpl w:val="A3020F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F66977"/>
    <w:multiLevelType w:val="hybridMultilevel"/>
    <w:tmpl w:val="84FA0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B58E0"/>
    <w:multiLevelType w:val="hybridMultilevel"/>
    <w:tmpl w:val="A426D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9B4F51"/>
    <w:multiLevelType w:val="hybridMultilevel"/>
    <w:tmpl w:val="224C0E12"/>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844EC"/>
    <w:multiLevelType w:val="hybridMultilevel"/>
    <w:tmpl w:val="B16AB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2C1074"/>
    <w:multiLevelType w:val="hybridMultilevel"/>
    <w:tmpl w:val="BDDA09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6F5262B"/>
    <w:multiLevelType w:val="hybridMultilevel"/>
    <w:tmpl w:val="9F0C0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825567"/>
    <w:multiLevelType w:val="hybridMultilevel"/>
    <w:tmpl w:val="D8C46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983CCF"/>
    <w:multiLevelType w:val="hybridMultilevel"/>
    <w:tmpl w:val="070A6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CF6627"/>
    <w:multiLevelType w:val="hybridMultilevel"/>
    <w:tmpl w:val="16C844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E201861"/>
    <w:multiLevelType w:val="hybridMultilevel"/>
    <w:tmpl w:val="FFEA4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754E16"/>
    <w:multiLevelType w:val="hybridMultilevel"/>
    <w:tmpl w:val="B9DA5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D94887"/>
    <w:multiLevelType w:val="hybridMultilevel"/>
    <w:tmpl w:val="687CD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20"/>
  </w:num>
  <w:num w:numId="2">
    <w:abstractNumId w:val="0"/>
  </w:num>
  <w:num w:numId="3">
    <w:abstractNumId w:val="14"/>
  </w:num>
  <w:num w:numId="4">
    <w:abstractNumId w:val="10"/>
  </w:num>
  <w:num w:numId="5">
    <w:abstractNumId w:val="11"/>
  </w:num>
  <w:num w:numId="6">
    <w:abstractNumId w:val="13"/>
  </w:num>
  <w:num w:numId="7">
    <w:abstractNumId w:val="1"/>
  </w:num>
  <w:num w:numId="8">
    <w:abstractNumId w:val="3"/>
  </w:num>
  <w:num w:numId="9">
    <w:abstractNumId w:val="17"/>
  </w:num>
  <w:num w:numId="10">
    <w:abstractNumId w:val="19"/>
  </w:num>
  <w:num w:numId="11">
    <w:abstractNumId w:val="6"/>
  </w:num>
  <w:num w:numId="12">
    <w:abstractNumId w:val="12"/>
  </w:num>
  <w:num w:numId="13">
    <w:abstractNumId w:val="9"/>
  </w:num>
  <w:num w:numId="14">
    <w:abstractNumId w:val="4"/>
  </w:num>
  <w:num w:numId="15">
    <w:abstractNumId w:val="8"/>
  </w:num>
  <w:num w:numId="16">
    <w:abstractNumId w:val="2"/>
  </w:num>
  <w:num w:numId="17">
    <w:abstractNumId w:val="5"/>
  </w:num>
  <w:num w:numId="18">
    <w:abstractNumId w:val="16"/>
  </w:num>
  <w:num w:numId="19">
    <w:abstractNumId w:val="15"/>
  </w:num>
  <w:num w:numId="20">
    <w:abstractNumId w:val="7"/>
  </w:num>
  <w:num w:numId="2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2EB"/>
    <w:rsid w:val="00013C10"/>
    <w:rsid w:val="00015087"/>
    <w:rsid w:val="00036CE8"/>
    <w:rsid w:val="00041CFB"/>
    <w:rsid w:val="0005274A"/>
    <w:rsid w:val="00062768"/>
    <w:rsid w:val="00063081"/>
    <w:rsid w:val="00071653"/>
    <w:rsid w:val="000824F4"/>
    <w:rsid w:val="0009775C"/>
    <w:rsid w:val="000978E8"/>
    <w:rsid w:val="00097C02"/>
    <w:rsid w:val="000A2510"/>
    <w:rsid w:val="000A2840"/>
    <w:rsid w:val="000A47F4"/>
    <w:rsid w:val="000B1DED"/>
    <w:rsid w:val="000B2B79"/>
    <w:rsid w:val="000B339F"/>
    <w:rsid w:val="000B4E5A"/>
    <w:rsid w:val="000F2036"/>
    <w:rsid w:val="000F7A33"/>
    <w:rsid w:val="00116D1C"/>
    <w:rsid w:val="0012209D"/>
    <w:rsid w:val="001532E2"/>
    <w:rsid w:val="00156F2F"/>
    <w:rsid w:val="00175CD7"/>
    <w:rsid w:val="00176A0D"/>
    <w:rsid w:val="00177FB1"/>
    <w:rsid w:val="0018144C"/>
    <w:rsid w:val="001840EA"/>
    <w:rsid w:val="001B6986"/>
    <w:rsid w:val="001C5C5C"/>
    <w:rsid w:val="001D0B37"/>
    <w:rsid w:val="001D5201"/>
    <w:rsid w:val="001E24BE"/>
    <w:rsid w:val="001E34A8"/>
    <w:rsid w:val="00205458"/>
    <w:rsid w:val="00227F92"/>
    <w:rsid w:val="00236BFE"/>
    <w:rsid w:val="00241441"/>
    <w:rsid w:val="0024539C"/>
    <w:rsid w:val="00245717"/>
    <w:rsid w:val="00254722"/>
    <w:rsid w:val="002547F5"/>
    <w:rsid w:val="00260333"/>
    <w:rsid w:val="00260B1D"/>
    <w:rsid w:val="00266C6A"/>
    <w:rsid w:val="00274F4A"/>
    <w:rsid w:val="0028509A"/>
    <w:rsid w:val="002917FB"/>
    <w:rsid w:val="0029789A"/>
    <w:rsid w:val="002A70BE"/>
    <w:rsid w:val="002C6198"/>
    <w:rsid w:val="002D4DF4"/>
    <w:rsid w:val="00313CC8"/>
    <w:rsid w:val="003178D9"/>
    <w:rsid w:val="0034151E"/>
    <w:rsid w:val="003533E4"/>
    <w:rsid w:val="00356436"/>
    <w:rsid w:val="00364B2C"/>
    <w:rsid w:val="003701F7"/>
    <w:rsid w:val="003825AF"/>
    <w:rsid w:val="00384BF5"/>
    <w:rsid w:val="00386197"/>
    <w:rsid w:val="003931C2"/>
    <w:rsid w:val="0039452C"/>
    <w:rsid w:val="0039600E"/>
    <w:rsid w:val="00397606"/>
    <w:rsid w:val="003B0262"/>
    <w:rsid w:val="003B7540"/>
    <w:rsid w:val="003D5A52"/>
    <w:rsid w:val="003E47C2"/>
    <w:rsid w:val="004263FE"/>
    <w:rsid w:val="00434A12"/>
    <w:rsid w:val="00443554"/>
    <w:rsid w:val="004445D9"/>
    <w:rsid w:val="00446161"/>
    <w:rsid w:val="00463797"/>
    <w:rsid w:val="00472878"/>
    <w:rsid w:val="00474D00"/>
    <w:rsid w:val="004B2A50"/>
    <w:rsid w:val="004C0252"/>
    <w:rsid w:val="004C6D5B"/>
    <w:rsid w:val="004D7946"/>
    <w:rsid w:val="004F7917"/>
    <w:rsid w:val="00502E37"/>
    <w:rsid w:val="0051744C"/>
    <w:rsid w:val="00524005"/>
    <w:rsid w:val="00541CE0"/>
    <w:rsid w:val="005534E1"/>
    <w:rsid w:val="00560C32"/>
    <w:rsid w:val="00562735"/>
    <w:rsid w:val="00562864"/>
    <w:rsid w:val="00573487"/>
    <w:rsid w:val="00575960"/>
    <w:rsid w:val="00580CBF"/>
    <w:rsid w:val="005816F0"/>
    <w:rsid w:val="0058322E"/>
    <w:rsid w:val="005907B3"/>
    <w:rsid w:val="005949FA"/>
    <w:rsid w:val="005C0925"/>
    <w:rsid w:val="005C0D0A"/>
    <w:rsid w:val="005D44D1"/>
    <w:rsid w:val="005E4B59"/>
    <w:rsid w:val="006000B2"/>
    <w:rsid w:val="0060471F"/>
    <w:rsid w:val="006168AC"/>
    <w:rsid w:val="006249FD"/>
    <w:rsid w:val="00651280"/>
    <w:rsid w:val="006550CE"/>
    <w:rsid w:val="006637AF"/>
    <w:rsid w:val="00677688"/>
    <w:rsid w:val="00677F52"/>
    <w:rsid w:val="00680547"/>
    <w:rsid w:val="006861DE"/>
    <w:rsid w:val="00695D76"/>
    <w:rsid w:val="006B1AF6"/>
    <w:rsid w:val="006C5DCF"/>
    <w:rsid w:val="006E6F52"/>
    <w:rsid w:val="006F44EB"/>
    <w:rsid w:val="0070376B"/>
    <w:rsid w:val="007143D4"/>
    <w:rsid w:val="0074307D"/>
    <w:rsid w:val="00754517"/>
    <w:rsid w:val="00761108"/>
    <w:rsid w:val="00767CFA"/>
    <w:rsid w:val="00777798"/>
    <w:rsid w:val="0079197B"/>
    <w:rsid w:val="00791A2A"/>
    <w:rsid w:val="00796E52"/>
    <w:rsid w:val="007C22CC"/>
    <w:rsid w:val="007C6FAA"/>
    <w:rsid w:val="007E2D19"/>
    <w:rsid w:val="007F2AEA"/>
    <w:rsid w:val="00800C5A"/>
    <w:rsid w:val="00813365"/>
    <w:rsid w:val="00813A2C"/>
    <w:rsid w:val="0082020C"/>
    <w:rsid w:val="0082075E"/>
    <w:rsid w:val="00821E02"/>
    <w:rsid w:val="0082483F"/>
    <w:rsid w:val="008443D8"/>
    <w:rsid w:val="008470D3"/>
    <w:rsid w:val="00851D20"/>
    <w:rsid w:val="00854B1E"/>
    <w:rsid w:val="00856B8A"/>
    <w:rsid w:val="008654C3"/>
    <w:rsid w:val="00866148"/>
    <w:rsid w:val="00874DB9"/>
    <w:rsid w:val="00876272"/>
    <w:rsid w:val="00880028"/>
    <w:rsid w:val="00883499"/>
    <w:rsid w:val="00885FD1"/>
    <w:rsid w:val="008D52C9"/>
    <w:rsid w:val="008F03C7"/>
    <w:rsid w:val="009064A9"/>
    <w:rsid w:val="00945F4B"/>
    <w:rsid w:val="009464AF"/>
    <w:rsid w:val="00954E47"/>
    <w:rsid w:val="00965BFB"/>
    <w:rsid w:val="00970E28"/>
    <w:rsid w:val="00971F7F"/>
    <w:rsid w:val="00980EA7"/>
    <w:rsid w:val="0098120F"/>
    <w:rsid w:val="00996476"/>
    <w:rsid w:val="009C0A10"/>
    <w:rsid w:val="009D12A1"/>
    <w:rsid w:val="009D2AFB"/>
    <w:rsid w:val="00A021B7"/>
    <w:rsid w:val="00A131D9"/>
    <w:rsid w:val="00A14888"/>
    <w:rsid w:val="00A168CD"/>
    <w:rsid w:val="00A223DC"/>
    <w:rsid w:val="00A23226"/>
    <w:rsid w:val="00A34296"/>
    <w:rsid w:val="00A4649F"/>
    <w:rsid w:val="00A521A9"/>
    <w:rsid w:val="00A925C0"/>
    <w:rsid w:val="00AA28FD"/>
    <w:rsid w:val="00AA3CB5"/>
    <w:rsid w:val="00AC25B5"/>
    <w:rsid w:val="00AC2B17"/>
    <w:rsid w:val="00AE1459"/>
    <w:rsid w:val="00AE1CA0"/>
    <w:rsid w:val="00AE39DC"/>
    <w:rsid w:val="00AE3B68"/>
    <w:rsid w:val="00AE4DC4"/>
    <w:rsid w:val="00AF3F8B"/>
    <w:rsid w:val="00B0633F"/>
    <w:rsid w:val="00B06DFA"/>
    <w:rsid w:val="00B106B1"/>
    <w:rsid w:val="00B348EC"/>
    <w:rsid w:val="00B430BB"/>
    <w:rsid w:val="00B54D31"/>
    <w:rsid w:val="00B639BB"/>
    <w:rsid w:val="00B84C12"/>
    <w:rsid w:val="00B9018E"/>
    <w:rsid w:val="00BB4A42"/>
    <w:rsid w:val="00BB7845"/>
    <w:rsid w:val="00BC34CA"/>
    <w:rsid w:val="00BE261F"/>
    <w:rsid w:val="00BF1CC6"/>
    <w:rsid w:val="00C04CB7"/>
    <w:rsid w:val="00C37BED"/>
    <w:rsid w:val="00C45005"/>
    <w:rsid w:val="00C539E0"/>
    <w:rsid w:val="00C6354F"/>
    <w:rsid w:val="00C8540C"/>
    <w:rsid w:val="00C907D0"/>
    <w:rsid w:val="00C934BC"/>
    <w:rsid w:val="00CB1F23"/>
    <w:rsid w:val="00CD04F0"/>
    <w:rsid w:val="00CE3A26"/>
    <w:rsid w:val="00D10441"/>
    <w:rsid w:val="00D16D9D"/>
    <w:rsid w:val="00D3345F"/>
    <w:rsid w:val="00D3349E"/>
    <w:rsid w:val="00D37D45"/>
    <w:rsid w:val="00D54AA2"/>
    <w:rsid w:val="00D55315"/>
    <w:rsid w:val="00D5587F"/>
    <w:rsid w:val="00D6334C"/>
    <w:rsid w:val="00D65B56"/>
    <w:rsid w:val="00D67D41"/>
    <w:rsid w:val="00D8551E"/>
    <w:rsid w:val="00DD1BD2"/>
    <w:rsid w:val="00DD24E0"/>
    <w:rsid w:val="00E0029D"/>
    <w:rsid w:val="00E0519D"/>
    <w:rsid w:val="00E254E3"/>
    <w:rsid w:val="00E25775"/>
    <w:rsid w:val="00E264FD"/>
    <w:rsid w:val="00E363B8"/>
    <w:rsid w:val="00E63AC1"/>
    <w:rsid w:val="00E67D29"/>
    <w:rsid w:val="00E71ACF"/>
    <w:rsid w:val="00E804B0"/>
    <w:rsid w:val="00E86C1E"/>
    <w:rsid w:val="00E96015"/>
    <w:rsid w:val="00EB58BA"/>
    <w:rsid w:val="00EB637B"/>
    <w:rsid w:val="00EC176F"/>
    <w:rsid w:val="00ED2E52"/>
    <w:rsid w:val="00F01EA0"/>
    <w:rsid w:val="00F02439"/>
    <w:rsid w:val="00F172F5"/>
    <w:rsid w:val="00F234A4"/>
    <w:rsid w:val="00F378D2"/>
    <w:rsid w:val="00F615C7"/>
    <w:rsid w:val="00F85DED"/>
    <w:rsid w:val="00F907DF"/>
    <w:rsid w:val="00F90F90"/>
    <w:rsid w:val="00FA3E46"/>
    <w:rsid w:val="00FB7297"/>
    <w:rsid w:val="00FC2ADA"/>
    <w:rsid w:val="00FE5F0B"/>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7DB89"/>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DD24E0"/>
  </w:style>
  <w:style w:type="character" w:customStyle="1" w:styleId="eop">
    <w:name w:val="eop"/>
    <w:basedOn w:val="DefaultParagraphFont"/>
    <w:rsid w:val="00DD2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07504">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8FEE45-F16E-428F-907A-EC18D84E8246}">
  <ds:schemaRefs>
    <ds:schemaRef ds:uri="http://schemas.openxmlformats.org/officeDocument/2006/bibliography"/>
  </ds:schemaRefs>
</ds:datastoreItem>
</file>

<file path=customXml/itemProps2.xml><?xml version="1.0" encoding="utf-8"?>
<ds:datastoreItem xmlns:ds="http://schemas.openxmlformats.org/officeDocument/2006/customXml" ds:itemID="{424C9306-BF8C-442F-9509-7A4CBB789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Sian Gale</cp:lastModifiedBy>
  <cp:revision>3</cp:revision>
  <cp:lastPrinted>2019-10-22T07:46:00Z</cp:lastPrinted>
  <dcterms:created xsi:type="dcterms:W3CDTF">2022-06-29T14:49:00Z</dcterms:created>
  <dcterms:modified xsi:type="dcterms:W3CDTF">2022-07-27T10:20:00Z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